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6" w:rsidRDefault="000F058D" w:rsidP="000F058D">
      <w:pPr>
        <w:widowControl/>
        <w:spacing w:line="340" w:lineRule="exact"/>
        <w:jc w:val="center"/>
        <w:rPr>
          <w:rStyle w:val="a7"/>
          <w:rFonts w:ascii="微軟正黑體" w:eastAsia="微軟正黑體" w:hAnsi="微軟正黑體" w:cs="Arial"/>
          <w:color w:val="0000FF"/>
          <w:sz w:val="28"/>
          <w:szCs w:val="27"/>
        </w:rPr>
      </w:pPr>
      <w:r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 xml:space="preserve">IMPACT Conference </w:t>
      </w:r>
      <w:r w:rsidR="00A95AC8">
        <w:rPr>
          <w:rStyle w:val="a7"/>
          <w:rFonts w:ascii="微軟正黑體" w:eastAsia="微軟正黑體" w:hAnsi="微軟正黑體" w:cs="Arial"/>
          <w:color w:val="0000FF"/>
          <w:sz w:val="28"/>
          <w:szCs w:val="27"/>
        </w:rPr>
        <w:t>Call for papers is now open!</w:t>
      </w:r>
    </w:p>
    <w:p w:rsidR="000F058D" w:rsidRPr="008A6908" w:rsidRDefault="000563C6" w:rsidP="000F058D">
      <w:pPr>
        <w:widowControl/>
        <w:spacing w:line="340" w:lineRule="exact"/>
        <w:jc w:val="center"/>
        <w:rPr>
          <w:rFonts w:ascii="微軟正黑體" w:eastAsia="微軟正黑體" w:hAnsi="微軟正黑體" w:cs="Arial"/>
          <w:color w:val="4F5048"/>
          <w:kern w:val="0"/>
          <w:sz w:val="20"/>
          <w:szCs w:val="20"/>
        </w:rPr>
      </w:pPr>
      <w:r>
        <w:rPr>
          <w:rStyle w:val="a7"/>
          <w:rFonts w:ascii="微軟正黑體" w:eastAsia="微軟正黑體" w:hAnsi="微軟正黑體" w:cs="Arial"/>
          <w:color w:val="0000FF"/>
          <w:sz w:val="28"/>
          <w:szCs w:val="27"/>
        </w:rPr>
        <w:t xml:space="preserve">Submit your </w:t>
      </w:r>
      <w:r w:rsidR="00F9225D">
        <w:rPr>
          <w:rStyle w:val="a7"/>
          <w:rFonts w:ascii="微軟正黑體" w:eastAsia="微軟正黑體" w:hAnsi="微軟正黑體" w:cs="Arial"/>
          <w:color w:val="0000FF"/>
          <w:sz w:val="28"/>
          <w:szCs w:val="27"/>
        </w:rPr>
        <w:t xml:space="preserve">abstract </w:t>
      </w:r>
      <w:r>
        <w:rPr>
          <w:rStyle w:val="a7"/>
          <w:rFonts w:ascii="微軟正黑體" w:eastAsia="微軟正黑體" w:hAnsi="微軟正黑體" w:cs="Arial"/>
          <w:color w:val="0000FF"/>
          <w:sz w:val="28"/>
          <w:szCs w:val="27"/>
        </w:rPr>
        <w:t>before June 15</w:t>
      </w:r>
      <w:r w:rsidR="000F058D">
        <w:rPr>
          <w:rStyle w:val="a7"/>
          <w:rFonts w:ascii="微軟正黑體" w:eastAsia="微軟正黑體" w:hAnsi="微軟正黑體" w:cs="Arial" w:hint="eastAsia"/>
          <w:color w:val="0000FF"/>
          <w:sz w:val="28"/>
          <w:szCs w:val="27"/>
        </w:rPr>
        <w:t xml:space="preserve"> </w:t>
      </w:r>
    </w:p>
    <w:p w:rsidR="002409F1" w:rsidRPr="002409F1" w:rsidRDefault="002409F1" w:rsidP="00C93921">
      <w:pPr>
        <w:spacing w:line="380" w:lineRule="exact"/>
        <w:ind w:leftChars="-354" w:left="-850" w:rightChars="-319" w:right="-766" w:firstLineChars="100" w:firstLine="240"/>
        <w:jc w:val="both"/>
        <w:rPr>
          <w:rFonts w:ascii="微軟正黑體" w:eastAsia="微軟正黑體" w:hAnsi="微軟正黑體"/>
          <w:color w:val="000000"/>
          <w:szCs w:val="24"/>
        </w:rPr>
      </w:pPr>
      <w:r w:rsidRPr="002409F1">
        <w:rPr>
          <w:rFonts w:ascii="微軟正黑體" w:eastAsia="微軟正黑體" w:hAnsi="微軟正黑體"/>
          <w:color w:val="000000"/>
          <w:szCs w:val="24"/>
        </w:rPr>
        <w:t>IMPACT 201</w:t>
      </w:r>
      <w:r w:rsidRPr="002409F1">
        <w:rPr>
          <w:rFonts w:ascii="微軟正黑體" w:eastAsia="微軟正黑體" w:hAnsi="微軟正黑體" w:hint="eastAsia"/>
          <w:color w:val="000000"/>
          <w:szCs w:val="24"/>
        </w:rPr>
        <w:t>8</w:t>
      </w:r>
      <w:r w:rsidRPr="002409F1">
        <w:rPr>
          <w:rFonts w:ascii="微軟正黑體" w:eastAsia="微軟正黑體" w:hAnsi="微軟正黑體"/>
          <w:color w:val="000000"/>
          <w:szCs w:val="24"/>
        </w:rPr>
        <w:t xml:space="preserve"> Conference, which is organized by IEEE </w:t>
      </w:r>
      <w:r w:rsidRPr="002409F1">
        <w:rPr>
          <w:rFonts w:ascii="微軟正黑體" w:eastAsia="微軟正黑體" w:hAnsi="微軟正黑體" w:hint="eastAsia"/>
          <w:color w:val="000000"/>
          <w:szCs w:val="24"/>
        </w:rPr>
        <w:t>EPS</w:t>
      </w:r>
      <w:r w:rsidRPr="002409F1">
        <w:rPr>
          <w:rFonts w:ascii="微軟正黑體" w:eastAsia="微軟正黑體" w:hAnsi="微軟正黑體"/>
          <w:color w:val="000000"/>
          <w:szCs w:val="24"/>
        </w:rPr>
        <w:t xml:space="preserve">-Taipei, </w:t>
      </w:r>
      <w:proofErr w:type="spellStart"/>
      <w:r w:rsidRPr="002409F1">
        <w:rPr>
          <w:rFonts w:ascii="微軟正黑體" w:eastAsia="微軟正黑體" w:hAnsi="微軟正黑體"/>
          <w:color w:val="000000"/>
          <w:szCs w:val="24"/>
        </w:rPr>
        <w:t>iMAPS</w:t>
      </w:r>
      <w:proofErr w:type="spellEnd"/>
      <w:r w:rsidRPr="002409F1">
        <w:rPr>
          <w:rFonts w:ascii="微軟正黑體" w:eastAsia="微軟正黑體" w:hAnsi="微軟正黑體"/>
          <w:color w:val="000000"/>
          <w:szCs w:val="24"/>
        </w:rPr>
        <w:t xml:space="preserve">-Taiwan, ITRI and TPCA, is the largest gathering of packaging and PCB professionals in Taiwan. </w:t>
      </w:r>
      <w:r>
        <w:rPr>
          <w:rFonts w:ascii="微軟正黑體" w:eastAsia="微軟正黑體" w:hAnsi="微軟正黑體" w:hint="eastAsia"/>
          <w:color w:val="000000"/>
          <w:szCs w:val="24"/>
        </w:rPr>
        <w:t xml:space="preserve">This year </w:t>
      </w:r>
      <w:r w:rsidRPr="00BE0A12">
        <w:rPr>
          <w:rFonts w:ascii="微軟正黑體" w:eastAsia="微軟正黑體" w:hAnsi="微軟正黑體"/>
          <w:color w:val="000000"/>
          <w:szCs w:val="24"/>
        </w:rPr>
        <w:t xml:space="preserve">will be held in conjunction </w:t>
      </w:r>
      <w:r>
        <w:rPr>
          <w:rFonts w:ascii="微軟正黑體" w:eastAsia="微軟正黑體" w:hAnsi="微軟正黑體"/>
          <w:color w:val="000000"/>
          <w:szCs w:val="24"/>
        </w:rPr>
        <w:t>with TPCA SHOW 201</w:t>
      </w:r>
      <w:r>
        <w:rPr>
          <w:rFonts w:ascii="微軟正黑體" w:eastAsia="微軟正黑體" w:hAnsi="微軟正黑體" w:hint="eastAsia"/>
          <w:color w:val="000000"/>
          <w:szCs w:val="24"/>
        </w:rPr>
        <w:t>8</w:t>
      </w:r>
      <w:r>
        <w:rPr>
          <w:rFonts w:ascii="微軟正黑體" w:eastAsia="微軟正黑體" w:hAnsi="微軟正黑體"/>
          <w:color w:val="000000"/>
          <w:szCs w:val="24"/>
        </w:rPr>
        <w:t xml:space="preserve"> on Oct. 2</w:t>
      </w:r>
      <w:r>
        <w:rPr>
          <w:rFonts w:ascii="微軟正黑體" w:eastAsia="微軟正黑體" w:hAnsi="微軟正黑體" w:hint="eastAsia"/>
          <w:color w:val="000000"/>
          <w:szCs w:val="24"/>
        </w:rPr>
        <w:t>4</w:t>
      </w:r>
      <w:r w:rsidRPr="00F61AD5">
        <w:rPr>
          <w:rFonts w:ascii="微軟正黑體" w:eastAsia="微軟正黑體" w:hAnsi="微軟正黑體"/>
          <w:color w:val="000000"/>
          <w:szCs w:val="24"/>
          <w:vertAlign w:val="superscript"/>
        </w:rPr>
        <w:t>th</w:t>
      </w:r>
      <w:r>
        <w:rPr>
          <w:rFonts w:ascii="微軟正黑體" w:eastAsia="微軟正黑體" w:hAnsi="微軟正黑體"/>
          <w:color w:val="000000"/>
          <w:szCs w:val="24"/>
        </w:rPr>
        <w:t>-2</w:t>
      </w:r>
      <w:r>
        <w:rPr>
          <w:rFonts w:ascii="微軟正黑體" w:eastAsia="微軟正黑體" w:hAnsi="微軟正黑體" w:hint="eastAsia"/>
          <w:color w:val="000000"/>
          <w:szCs w:val="24"/>
        </w:rPr>
        <w:t>6</w:t>
      </w:r>
      <w:r w:rsidRPr="00F61AD5">
        <w:rPr>
          <w:rFonts w:ascii="微軟正黑體" w:eastAsia="微軟正黑體" w:hAnsi="微軟正黑體"/>
          <w:color w:val="000000"/>
          <w:szCs w:val="24"/>
          <w:vertAlign w:val="superscript"/>
        </w:rPr>
        <w:t>th</w:t>
      </w:r>
      <w:r>
        <w:rPr>
          <w:rFonts w:ascii="微軟正黑體" w:eastAsia="微軟正黑體" w:hAnsi="微軟正黑體"/>
          <w:color w:val="000000"/>
          <w:szCs w:val="24"/>
        </w:rPr>
        <w:t xml:space="preserve"> </w:t>
      </w:r>
      <w:r w:rsidRPr="00BE0A12">
        <w:rPr>
          <w:rFonts w:ascii="微軟正黑體" w:eastAsia="微軟正黑體" w:hAnsi="微軟正黑體"/>
          <w:color w:val="000000"/>
          <w:szCs w:val="24"/>
        </w:rPr>
        <w:t xml:space="preserve">at Taipei </w:t>
      </w:r>
      <w:proofErr w:type="spellStart"/>
      <w:r w:rsidRPr="00BE0A12">
        <w:rPr>
          <w:rFonts w:ascii="微軟正黑體" w:eastAsia="微軟正黑體" w:hAnsi="微軟正黑體"/>
          <w:color w:val="000000"/>
          <w:szCs w:val="24"/>
        </w:rPr>
        <w:t>Nangang</w:t>
      </w:r>
      <w:proofErr w:type="spellEnd"/>
      <w:r w:rsidRPr="00BE0A12">
        <w:rPr>
          <w:rFonts w:ascii="微軟正黑體" w:eastAsia="微軟正黑體" w:hAnsi="微軟正黑體"/>
          <w:color w:val="000000"/>
          <w:szCs w:val="24"/>
        </w:rPr>
        <w:t xml:space="preserve"> Exhibition Center.</w:t>
      </w:r>
      <w:r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Pr="002409F1">
        <w:rPr>
          <w:rFonts w:ascii="微軟正黑體" w:eastAsia="微軟正黑體" w:hAnsi="微軟正黑體"/>
          <w:color w:val="000000"/>
          <w:szCs w:val="24"/>
        </w:rPr>
        <w:t>For grasp</w:t>
      </w:r>
      <w:r>
        <w:rPr>
          <w:rFonts w:ascii="微軟正黑體" w:eastAsia="微軟正黑體" w:hAnsi="微軟正黑體"/>
          <w:color w:val="000000"/>
          <w:szCs w:val="24"/>
        </w:rPr>
        <w:t>ing the latest trend, the symposium</w:t>
      </w:r>
      <w:r w:rsidRPr="002409F1">
        <w:rPr>
          <w:rFonts w:ascii="微軟正黑體" w:eastAsia="微軟正黑體" w:hAnsi="微軟正黑體"/>
          <w:color w:val="000000"/>
          <w:szCs w:val="24"/>
        </w:rPr>
        <w:t xml:space="preserve"> highlights the theme </w:t>
      </w:r>
      <w:r w:rsidRPr="00412756">
        <w:rPr>
          <w:rFonts w:ascii="微軟正黑體" w:eastAsia="微軟正黑體" w:hAnsi="微軟正黑體"/>
          <w:color w:val="000000"/>
          <w:szCs w:val="24"/>
        </w:rPr>
        <w:t>“</w:t>
      </w:r>
      <w:r w:rsidRPr="00412756">
        <w:rPr>
          <w:rFonts w:ascii="微軟正黑體" w:eastAsia="微軟正黑體" w:hAnsi="微軟正黑體"/>
          <w:b/>
          <w:i/>
          <w:color w:val="FF0000"/>
          <w:szCs w:val="24"/>
        </w:rPr>
        <w:t xml:space="preserve">IMPACT on </w:t>
      </w:r>
      <w:r w:rsidRPr="00412756">
        <w:rPr>
          <w:rFonts w:ascii="微軟正黑體" w:eastAsia="微軟正黑體" w:hAnsi="微軟正黑體" w:hint="eastAsia"/>
          <w:b/>
          <w:i/>
          <w:color w:val="FF0000"/>
          <w:szCs w:val="24"/>
        </w:rPr>
        <w:t>Artificial Intelligence - Our Future</w:t>
      </w:r>
      <w:r w:rsidRPr="00412756">
        <w:rPr>
          <w:rFonts w:ascii="微軟正黑體" w:eastAsia="微軟正黑體" w:hAnsi="微軟正黑體"/>
          <w:color w:val="000000"/>
          <w:szCs w:val="24"/>
        </w:rPr>
        <w:t xml:space="preserve">” toward intelligent innovations, which fall into 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several areas: </w:t>
      </w:r>
      <w:r w:rsidR="00F85B14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automobile </w:t>
      </w:r>
      <w:proofErr w:type="spellStart"/>
      <w:r w:rsidR="00F85B14">
        <w:rPr>
          <w:rFonts w:ascii="微軟正黑體" w:eastAsia="微軟正黑體" w:hAnsi="微軟正黑體" w:hint="eastAsia"/>
          <w:color w:val="0D0D0D" w:themeColor="text1" w:themeTint="F2"/>
          <w:szCs w:val="24"/>
        </w:rPr>
        <w:t>electionics</w:t>
      </w:r>
      <w:proofErr w:type="spellEnd"/>
      <w:r w:rsidR="00F85B14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, 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>smart application, robot, drones, autonomous ve</w:t>
      </w:r>
      <w:r w:rsidR="00A1061D"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hicles, artificial intelligence, Micro LED, 5G 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and </w:t>
      </w:r>
      <w:proofErr w:type="spellStart"/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>IoT</w:t>
      </w:r>
      <w:proofErr w:type="spellEnd"/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 devices. Each application influences</w:t>
      </w:r>
      <w:r w:rsidR="00C93921">
        <w:rPr>
          <w:rFonts w:ascii="微軟正黑體" w:eastAsia="微軟正黑體" w:hAnsi="微軟正黑體"/>
          <w:color w:val="0D0D0D" w:themeColor="text1" w:themeTint="F2"/>
          <w:szCs w:val="24"/>
        </w:rPr>
        <w:t xml:space="preserve"> a large impact in our daily li</w:t>
      </w:r>
      <w:r w:rsidR="00C93921">
        <w:rPr>
          <w:rFonts w:ascii="微軟正黑體" w:eastAsia="微軟正黑體" w:hAnsi="微軟正黑體" w:hint="eastAsia"/>
          <w:color w:val="0D0D0D" w:themeColor="text1" w:themeTint="F2"/>
          <w:szCs w:val="24"/>
        </w:rPr>
        <w:t>v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e. </w:t>
      </w:r>
      <w:r w:rsidR="00C93921">
        <w:rPr>
          <w:rFonts w:ascii="微軟正黑體" w:eastAsia="微軟正黑體" w:hAnsi="微軟正黑體" w:hint="eastAsia"/>
          <w:color w:val="0D0D0D" w:themeColor="text1" w:themeTint="F2"/>
          <w:szCs w:val="24"/>
        </w:rPr>
        <w:t>Moreover, p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lenary speeches, special sessions, invited talks, </w:t>
      </w:r>
      <w:r w:rsidR="003462E3"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sponsored 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>industrial</w:t>
      </w:r>
      <w:r w:rsidR="003462E3"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 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>sessions, posters and outstanding paper presentations</w:t>
      </w:r>
      <w:r w:rsidR="00C93921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will be arranged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. </w:t>
      </w:r>
      <w:r w:rsidR="00C93921">
        <w:rPr>
          <w:rFonts w:ascii="微軟正黑體" w:eastAsia="微軟正黑體" w:hAnsi="微軟正黑體" w:hint="eastAsia"/>
          <w:color w:val="0D0D0D" w:themeColor="text1" w:themeTint="F2"/>
          <w:szCs w:val="24"/>
        </w:rPr>
        <w:br/>
        <w:t xml:space="preserve">  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IMPACT Conference keeps collaborating with international organizations such as ICEP </w:t>
      </w:r>
      <w:r w:rsidR="00F85B14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and JIEP </w:t>
      </w:r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from Japan and </w:t>
      </w:r>
      <w:proofErr w:type="spellStart"/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>iNEMI</w:t>
      </w:r>
      <w:proofErr w:type="spellEnd"/>
      <w:r w:rsidRPr="00412756">
        <w:rPr>
          <w:rFonts w:ascii="微軟正黑體" w:eastAsia="微軟正黑體" w:hAnsi="微軟正黑體"/>
          <w:color w:val="0D0D0D" w:themeColor="text1" w:themeTint="F2"/>
          <w:szCs w:val="24"/>
        </w:rPr>
        <w:t xml:space="preserve"> from U.S.A.</w:t>
      </w:r>
      <w:r w:rsidR="00C93921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/>
          <w:szCs w:val="24"/>
        </w:rPr>
        <w:t>T</w:t>
      </w:r>
      <w:r w:rsidRPr="002409F1">
        <w:rPr>
          <w:rFonts w:ascii="微軟正黑體" w:eastAsia="微軟正黑體" w:hAnsi="微軟正黑體" w:hint="eastAsia"/>
          <w:color w:val="000000"/>
          <w:szCs w:val="24"/>
        </w:rPr>
        <w:t xml:space="preserve">he valuable influence toward future trends that will shape the platform of high-tech industry and academic research is going to be built in this grand international conference. </w:t>
      </w:r>
      <w:r w:rsidR="00C93921">
        <w:rPr>
          <w:rFonts w:ascii="微軟正黑體" w:eastAsia="微軟正黑體" w:hAnsi="微軟正黑體" w:hint="eastAsia"/>
          <w:color w:val="000000"/>
          <w:szCs w:val="24"/>
        </w:rPr>
        <w:t>What are you wa</w:t>
      </w:r>
      <w:r w:rsidR="002D1218">
        <w:rPr>
          <w:rFonts w:ascii="微軟正黑體" w:eastAsia="微軟正黑體" w:hAnsi="微軟正黑體"/>
          <w:color w:val="000000"/>
          <w:szCs w:val="24"/>
        </w:rPr>
        <w:t>i</w:t>
      </w:r>
      <w:r w:rsidR="002D1218">
        <w:rPr>
          <w:rFonts w:ascii="微軟正黑體" w:eastAsia="微軟正黑體" w:hAnsi="微軟正黑體" w:hint="eastAsia"/>
          <w:color w:val="000000"/>
          <w:szCs w:val="24"/>
        </w:rPr>
        <w:t>ting for? Submittin</w:t>
      </w:r>
      <w:bookmarkStart w:id="0" w:name="_GoBack"/>
      <w:bookmarkEnd w:id="0"/>
      <w:r w:rsidR="00C93921">
        <w:rPr>
          <w:rFonts w:ascii="微軟正黑體" w:eastAsia="微軟正黑體" w:hAnsi="微軟正黑體" w:hint="eastAsia"/>
          <w:color w:val="000000"/>
          <w:szCs w:val="24"/>
        </w:rPr>
        <w:t>g your papers and a</w:t>
      </w:r>
      <w:r w:rsidRPr="002409F1">
        <w:rPr>
          <w:rFonts w:ascii="微軟正黑體" w:eastAsia="微軟正黑體" w:hAnsi="微軟正黑體" w:hint="eastAsia"/>
          <w:color w:val="000000"/>
          <w:szCs w:val="24"/>
        </w:rPr>
        <w:t>rranging</w:t>
      </w:r>
      <w:r w:rsidRPr="002409F1">
        <w:rPr>
          <w:rFonts w:ascii="微軟正黑體" w:eastAsia="微軟正黑體" w:hAnsi="微軟正黑體"/>
          <w:color w:val="000000"/>
          <w:szCs w:val="24"/>
        </w:rPr>
        <w:t xml:space="preserve"> your </w:t>
      </w:r>
      <w:r w:rsidRPr="002409F1">
        <w:rPr>
          <w:rFonts w:ascii="微軟正黑體" w:eastAsia="微軟正黑體" w:hAnsi="微軟正黑體" w:hint="eastAsia"/>
          <w:color w:val="000000"/>
          <w:szCs w:val="24"/>
        </w:rPr>
        <w:t>schedule</w:t>
      </w:r>
      <w:r w:rsidRPr="002409F1">
        <w:rPr>
          <w:rFonts w:ascii="微軟正黑體" w:eastAsia="微軟正黑體" w:hAnsi="微軟正黑體"/>
          <w:color w:val="000000"/>
          <w:szCs w:val="24"/>
        </w:rPr>
        <w:t xml:space="preserve"> for IMPACT symposium and TPCA show this </w:t>
      </w:r>
      <w:proofErr w:type="gramStart"/>
      <w:r w:rsidRPr="002409F1">
        <w:rPr>
          <w:rFonts w:ascii="微軟正黑體" w:eastAsia="微軟正黑體" w:hAnsi="微軟正黑體"/>
          <w:color w:val="000000"/>
          <w:szCs w:val="24"/>
        </w:rPr>
        <w:t xml:space="preserve">October </w:t>
      </w:r>
      <w:r w:rsidRPr="002409F1">
        <w:rPr>
          <w:rFonts w:ascii="微軟正黑體" w:eastAsia="微軟正黑體" w:hAnsi="微軟正黑體" w:hint="eastAsia"/>
          <w:color w:val="000000"/>
          <w:szCs w:val="24"/>
        </w:rPr>
        <w:t>!</w:t>
      </w:r>
      <w:proofErr w:type="gramEnd"/>
    </w:p>
    <w:p w:rsidR="002409F1" w:rsidRDefault="002409F1" w:rsidP="00E61216">
      <w:pPr>
        <w:spacing w:line="400" w:lineRule="exact"/>
        <w:ind w:leftChars="-355" w:left="-852" w:rightChars="-319" w:right="-766" w:firstLine="1"/>
        <w:jc w:val="both"/>
        <w:rPr>
          <w:rFonts w:ascii="微軟正黑體" w:eastAsia="微軟正黑體" w:hAnsi="微軟正黑體"/>
          <w:color w:val="000000"/>
          <w:szCs w:val="24"/>
        </w:rPr>
      </w:pPr>
    </w:p>
    <w:p w:rsidR="00823378" w:rsidRPr="003B740F" w:rsidRDefault="00823378" w:rsidP="00E61216">
      <w:pPr>
        <w:spacing w:line="400" w:lineRule="exact"/>
        <w:ind w:leftChars="-355" w:left="-852" w:rightChars="-319" w:right="-766" w:firstLine="1"/>
        <w:jc w:val="both"/>
        <w:rPr>
          <w:rFonts w:ascii="微軟正黑體" w:eastAsia="微軟正黑體" w:hAnsi="微軟正黑體"/>
          <w:szCs w:val="24"/>
        </w:rPr>
      </w:pPr>
      <w:r w:rsidRPr="003B740F">
        <w:rPr>
          <w:rFonts w:ascii="微軟正黑體" w:eastAsia="微軟正黑體" w:hAnsi="微軟正黑體" w:hint="eastAsia"/>
          <w:szCs w:val="24"/>
        </w:rPr>
        <w:t>【</w:t>
      </w:r>
      <w:r w:rsidRPr="003B740F">
        <w:rPr>
          <w:rFonts w:ascii="微軟正黑體" w:eastAsia="微軟正黑體" w:hAnsi="微軟正黑體"/>
          <w:szCs w:val="24"/>
        </w:rPr>
        <w:t>Date</w:t>
      </w:r>
      <w:r w:rsidRPr="003B740F">
        <w:rPr>
          <w:rFonts w:ascii="微軟正黑體" w:eastAsia="微軟正黑體" w:hAnsi="微軟正黑體" w:hint="eastAsia"/>
          <w:szCs w:val="24"/>
        </w:rPr>
        <w:t>】</w:t>
      </w:r>
      <w:r w:rsidRPr="003B740F">
        <w:rPr>
          <w:rFonts w:ascii="微軟正黑體" w:eastAsia="微軟正黑體" w:hAnsi="微軟正黑體"/>
          <w:szCs w:val="24"/>
        </w:rPr>
        <w:t>Oct 2</w:t>
      </w:r>
      <w:r w:rsidR="002409F1">
        <w:rPr>
          <w:rFonts w:ascii="微軟正黑體" w:eastAsia="微軟正黑體" w:hAnsi="微軟正黑體" w:hint="eastAsia"/>
          <w:szCs w:val="24"/>
        </w:rPr>
        <w:t>4</w:t>
      </w:r>
      <w:r w:rsidRPr="003B740F">
        <w:rPr>
          <w:rFonts w:ascii="微軟正黑體" w:eastAsia="微軟正黑體" w:hAnsi="微軟正黑體"/>
          <w:szCs w:val="24"/>
        </w:rPr>
        <w:t xml:space="preserve"> (Wed)-2</w:t>
      </w:r>
      <w:r w:rsidR="002409F1">
        <w:rPr>
          <w:rFonts w:ascii="微軟正黑體" w:eastAsia="微軟正黑體" w:hAnsi="微軟正黑體" w:hint="eastAsia"/>
          <w:szCs w:val="24"/>
        </w:rPr>
        <w:t>6</w:t>
      </w:r>
      <w:r w:rsidR="000A729A">
        <w:rPr>
          <w:rFonts w:ascii="微軟正黑體" w:eastAsia="微軟正黑體" w:hAnsi="微軟正黑體"/>
          <w:szCs w:val="24"/>
        </w:rPr>
        <w:t>(Fri), 201</w:t>
      </w:r>
      <w:r w:rsidR="002409F1">
        <w:rPr>
          <w:rFonts w:ascii="微軟正黑體" w:eastAsia="微軟正黑體" w:hAnsi="微軟正黑體" w:hint="eastAsia"/>
          <w:szCs w:val="24"/>
        </w:rPr>
        <w:t>8</w:t>
      </w:r>
    </w:p>
    <w:p w:rsidR="00823378" w:rsidRPr="003B740F" w:rsidRDefault="00823378" w:rsidP="00E61216">
      <w:pPr>
        <w:spacing w:line="400" w:lineRule="exact"/>
        <w:ind w:leftChars="-355" w:left="-852" w:rightChars="-319" w:right="-766" w:firstLine="1"/>
        <w:jc w:val="both"/>
        <w:rPr>
          <w:rFonts w:ascii="微軟正黑體" w:eastAsia="微軟正黑體" w:hAnsi="微軟正黑體"/>
          <w:szCs w:val="24"/>
        </w:rPr>
      </w:pPr>
      <w:r w:rsidRPr="003B740F">
        <w:rPr>
          <w:rFonts w:ascii="微軟正黑體" w:eastAsia="微軟正黑體" w:hAnsi="微軟正黑體" w:hint="eastAsia"/>
          <w:szCs w:val="24"/>
        </w:rPr>
        <w:t>【</w:t>
      </w:r>
      <w:r w:rsidRPr="003B740F">
        <w:rPr>
          <w:rFonts w:ascii="微軟正黑體" w:eastAsia="微軟正黑體" w:hAnsi="微軟正黑體"/>
          <w:szCs w:val="24"/>
        </w:rPr>
        <w:t>Venue</w:t>
      </w:r>
      <w:r w:rsidRPr="003B740F">
        <w:rPr>
          <w:rFonts w:ascii="微軟正黑體" w:eastAsia="微軟正黑體" w:hAnsi="微軟正黑體" w:hint="eastAsia"/>
          <w:szCs w:val="24"/>
        </w:rPr>
        <w:t>】</w:t>
      </w:r>
      <w:r w:rsidRPr="003B740F">
        <w:rPr>
          <w:rFonts w:ascii="微軟正黑體" w:eastAsia="微軟正黑體" w:hAnsi="微軟正黑體"/>
          <w:szCs w:val="24"/>
        </w:rPr>
        <w:t xml:space="preserve">Taipei </w:t>
      </w:r>
      <w:proofErr w:type="spellStart"/>
      <w:r w:rsidRPr="003B740F">
        <w:rPr>
          <w:rFonts w:ascii="微軟正黑體" w:eastAsia="微軟正黑體" w:hAnsi="微軟正黑體"/>
          <w:szCs w:val="24"/>
        </w:rPr>
        <w:t>Nangang</w:t>
      </w:r>
      <w:proofErr w:type="spellEnd"/>
      <w:r w:rsidRPr="003B740F">
        <w:rPr>
          <w:rFonts w:ascii="微軟正黑體" w:eastAsia="微軟正黑體" w:hAnsi="微軟正黑體"/>
          <w:szCs w:val="24"/>
        </w:rPr>
        <w:t xml:space="preserve"> Exhibition Center</w:t>
      </w:r>
    </w:p>
    <w:p w:rsidR="00823378" w:rsidRPr="00940C1C" w:rsidRDefault="00823378" w:rsidP="00E61216">
      <w:pPr>
        <w:spacing w:line="400" w:lineRule="exact"/>
        <w:ind w:leftChars="-355" w:left="-852" w:rightChars="-319" w:right="-766" w:firstLine="1"/>
        <w:jc w:val="both"/>
        <w:rPr>
          <w:rFonts w:ascii="微軟正黑體" w:eastAsia="微軟正黑體" w:hAnsi="微軟正黑體"/>
          <w:color w:val="000000"/>
          <w:szCs w:val="24"/>
        </w:rPr>
      </w:pPr>
      <w:r w:rsidRPr="00940C1C">
        <w:rPr>
          <w:rFonts w:ascii="微軟正黑體" w:eastAsia="微軟正黑體" w:hAnsi="微軟正黑體" w:hint="eastAsia"/>
          <w:color w:val="000000"/>
          <w:szCs w:val="24"/>
        </w:rPr>
        <w:t>【</w:t>
      </w:r>
      <w:r w:rsidRPr="00940C1C">
        <w:rPr>
          <w:rFonts w:ascii="微軟正黑體" w:eastAsia="微軟正黑體" w:hAnsi="微軟正黑體"/>
          <w:color w:val="000000"/>
          <w:szCs w:val="24"/>
        </w:rPr>
        <w:t>Theme</w:t>
      </w:r>
      <w:r w:rsidRPr="00940C1C">
        <w:rPr>
          <w:rFonts w:ascii="微軟正黑體" w:eastAsia="微軟正黑體" w:hAnsi="微軟正黑體" w:hint="eastAsia"/>
          <w:color w:val="000000"/>
          <w:szCs w:val="24"/>
        </w:rPr>
        <w:t>】</w:t>
      </w:r>
      <w:r w:rsidR="002409F1" w:rsidRPr="002409F1">
        <w:rPr>
          <w:rFonts w:ascii="微軟正黑體" w:eastAsia="微軟正黑體" w:hAnsi="微軟正黑體"/>
          <w:color w:val="000000"/>
        </w:rPr>
        <w:t>IMPACT on Artificial Intelligence - Our Future</w:t>
      </w:r>
    </w:p>
    <w:p w:rsidR="00823378" w:rsidRPr="00940C1C" w:rsidRDefault="00823378" w:rsidP="00E61216">
      <w:pPr>
        <w:spacing w:line="400" w:lineRule="exact"/>
        <w:ind w:leftChars="-355" w:left="-852" w:rightChars="-319" w:right="-766" w:firstLine="1"/>
        <w:jc w:val="both"/>
        <w:rPr>
          <w:rFonts w:ascii="微軟正黑體" w:eastAsia="微軟正黑體" w:hAnsi="微軟正黑體"/>
          <w:color w:val="000000"/>
          <w:szCs w:val="24"/>
        </w:rPr>
      </w:pPr>
      <w:r w:rsidRPr="00940C1C">
        <w:rPr>
          <w:rFonts w:ascii="微軟正黑體" w:eastAsia="微軟正黑體" w:hAnsi="微軟正黑體" w:hint="eastAsia"/>
          <w:color w:val="000000"/>
          <w:szCs w:val="24"/>
        </w:rPr>
        <w:t>【</w:t>
      </w:r>
      <w:r w:rsidRPr="00940C1C">
        <w:rPr>
          <w:rFonts w:ascii="微軟正黑體" w:eastAsia="微軟正黑體" w:hAnsi="微軟正黑體"/>
          <w:color w:val="000000"/>
          <w:szCs w:val="24"/>
        </w:rPr>
        <w:t>Exhibition</w:t>
      </w:r>
      <w:r w:rsidRPr="00940C1C">
        <w:rPr>
          <w:rFonts w:ascii="微軟正黑體" w:eastAsia="微軟正黑體" w:hAnsi="微軟正黑體" w:hint="eastAsia"/>
          <w:color w:val="000000"/>
          <w:szCs w:val="24"/>
        </w:rPr>
        <w:t>】</w:t>
      </w:r>
      <w:r w:rsidR="000A729A" w:rsidRPr="00940C1C">
        <w:rPr>
          <w:rFonts w:ascii="微軟正黑體" w:eastAsia="微軟正黑體" w:hAnsi="微軟正黑體"/>
          <w:color w:val="000000"/>
          <w:szCs w:val="24"/>
        </w:rPr>
        <w:t>TPCA Show 201</w:t>
      </w:r>
      <w:r w:rsidR="002409F1">
        <w:rPr>
          <w:rFonts w:ascii="微軟正黑體" w:eastAsia="微軟正黑體" w:hAnsi="微軟正黑體" w:hint="eastAsia"/>
          <w:color w:val="000000"/>
          <w:szCs w:val="24"/>
        </w:rPr>
        <w:t>8</w:t>
      </w:r>
    </w:p>
    <w:p w:rsidR="00823378" w:rsidRPr="00451D99" w:rsidRDefault="00823378" w:rsidP="002409F1">
      <w:pPr>
        <w:spacing w:line="400" w:lineRule="exact"/>
        <w:ind w:leftChars="-355" w:left="-852" w:rightChars="-319" w:right="-766" w:firstLine="1"/>
        <w:jc w:val="both"/>
        <w:rPr>
          <w:rStyle w:val="a9"/>
          <w:rFonts w:ascii="微軟正黑體" w:eastAsia="微軟正黑體" w:hAnsi="微軟正黑體"/>
          <w:color w:val="auto"/>
          <w:szCs w:val="24"/>
        </w:rPr>
      </w:pPr>
      <w:r w:rsidRPr="003B740F">
        <w:rPr>
          <w:rFonts w:ascii="微軟正黑體" w:eastAsia="微軟正黑體" w:hAnsi="微軟正黑體" w:hint="eastAsia"/>
          <w:szCs w:val="24"/>
        </w:rPr>
        <w:t>【</w:t>
      </w:r>
      <w:r w:rsidRPr="003B740F">
        <w:rPr>
          <w:rFonts w:ascii="微軟正黑體" w:eastAsia="微軟正黑體" w:hAnsi="微軟正黑體"/>
          <w:szCs w:val="24"/>
        </w:rPr>
        <w:t>On-line Submission</w:t>
      </w:r>
      <w:r w:rsidRPr="003B740F">
        <w:rPr>
          <w:rFonts w:ascii="微軟正黑體" w:eastAsia="微軟正黑體" w:hAnsi="微軟正黑體" w:hint="eastAsia"/>
          <w:szCs w:val="24"/>
        </w:rPr>
        <w:t>】</w:t>
      </w:r>
      <w:r w:rsidR="007E1641">
        <w:fldChar w:fldCharType="begin"/>
      </w:r>
      <w:r w:rsidR="007E1641">
        <w:instrText xml:space="preserve"> HYPERLINK "http://www.impact.org.tw" </w:instrText>
      </w:r>
      <w:r w:rsidR="007E1641">
        <w:fldChar w:fldCharType="separate"/>
      </w:r>
      <w:r w:rsidRPr="003B740F">
        <w:rPr>
          <w:rStyle w:val="a9"/>
          <w:rFonts w:ascii="微軟正黑體" w:eastAsia="微軟正黑體" w:hAnsi="微軟正黑體"/>
          <w:color w:val="auto"/>
          <w:szCs w:val="24"/>
        </w:rPr>
        <w:t>www.impact.org.tw</w:t>
      </w:r>
      <w:r w:rsidR="007E1641">
        <w:rPr>
          <w:rStyle w:val="a9"/>
          <w:rFonts w:ascii="微軟正黑體" w:eastAsia="微軟正黑體" w:hAnsi="微軟正黑體"/>
          <w:color w:val="auto"/>
          <w:szCs w:val="24"/>
        </w:rPr>
        <w:fldChar w:fldCharType="end"/>
      </w:r>
      <w:r w:rsidR="002409F1">
        <w:rPr>
          <w:rFonts w:hint="eastAsia"/>
        </w:rPr>
        <w:t xml:space="preserve"> </w:t>
      </w:r>
      <w:r w:rsidR="002409F1">
        <w:rPr>
          <w:rStyle w:val="a9"/>
          <w:rFonts w:ascii="微軟正黑體" w:eastAsia="微軟正黑體" w:hAnsi="微軟正黑體" w:hint="eastAsia"/>
          <w:color w:val="auto"/>
          <w:szCs w:val="24"/>
        </w:rPr>
        <w:br/>
      </w:r>
      <w:r w:rsidR="00451D99">
        <w:rPr>
          <w:rStyle w:val="a9"/>
          <w:rFonts w:ascii="微軟正黑體" w:eastAsia="微軟正黑體" w:hAnsi="微軟正黑體"/>
          <w:b/>
          <w:color w:val="auto"/>
          <w:szCs w:val="24"/>
          <w:u w:val="none"/>
        </w:rPr>
        <w:br/>
      </w:r>
      <w:r w:rsidRPr="00451D99">
        <w:rPr>
          <w:rStyle w:val="a9"/>
          <w:rFonts w:ascii="微軟正黑體" w:eastAsia="微軟正黑體" w:hAnsi="微軟正黑體"/>
          <w:b/>
          <w:color w:val="auto"/>
          <w:szCs w:val="24"/>
          <w:u w:val="none"/>
        </w:rPr>
        <w:t>SCOPE OF PAPER SOLICITED</w:t>
      </w:r>
    </w:p>
    <w:tbl>
      <w:tblPr>
        <w:tblpPr w:leftFromText="180" w:rightFromText="180" w:vertAnchor="text" w:horzAnchor="margin" w:tblpXSpec="center" w:tblpY="133"/>
        <w:tblW w:w="1059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 w:firstRow="1" w:lastRow="0" w:firstColumn="1" w:lastColumn="0" w:noHBand="0" w:noVBand="0"/>
      </w:tblPr>
      <w:tblGrid>
        <w:gridCol w:w="5299"/>
        <w:gridCol w:w="5299"/>
      </w:tblGrid>
      <w:tr w:rsidR="00823378" w:rsidRPr="00451D99" w:rsidTr="00E73F03">
        <w:trPr>
          <w:trHeight w:val="325"/>
        </w:trPr>
        <w:tc>
          <w:tcPr>
            <w:tcW w:w="529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823378" w:rsidRPr="00451D99" w:rsidRDefault="00823378" w:rsidP="00C35D6B">
            <w:pPr>
              <w:spacing w:line="320" w:lineRule="exact"/>
              <w:ind w:rightChars="-319" w:right="-766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1D99"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  <w:t>Packaging</w:t>
            </w:r>
          </w:p>
        </w:tc>
        <w:tc>
          <w:tcPr>
            <w:tcW w:w="52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823378" w:rsidRPr="00451D99" w:rsidRDefault="00823378" w:rsidP="00C35D6B">
            <w:pPr>
              <w:spacing w:line="320" w:lineRule="exact"/>
              <w:ind w:rightChars="-319" w:right="-766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1D99"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  <w:t>PCB</w:t>
            </w:r>
          </w:p>
        </w:tc>
      </w:tr>
      <w:tr w:rsidR="00823378" w:rsidRPr="00451D99" w:rsidTr="00E73F03">
        <w:trPr>
          <w:trHeight w:val="145"/>
        </w:trPr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51D99">
              <w:rPr>
                <w:rFonts w:ascii="微軟正黑體" w:eastAsia="微軟正黑體" w:hAnsi="微軟正黑體"/>
                <w:bCs/>
                <w:sz w:val="22"/>
              </w:rPr>
              <w:t>P1. Advanced Packaging Technologies</w:t>
            </w:r>
          </w:p>
        </w:tc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F85B14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451D99">
              <w:rPr>
                <w:rFonts w:ascii="微軟正黑體" w:eastAsia="微軟正黑體" w:hAnsi="微軟正黑體"/>
                <w:sz w:val="22"/>
              </w:rPr>
              <w:t xml:space="preserve">B1. </w:t>
            </w:r>
            <w:r w:rsidR="002409F1">
              <w:rPr>
                <w:rFonts w:ascii="微軟正黑體" w:eastAsia="微軟正黑體" w:hAnsi="微軟正黑體" w:hint="eastAsia"/>
                <w:sz w:val="22"/>
              </w:rPr>
              <w:t xml:space="preserve">Advanced and </w:t>
            </w:r>
            <w:r w:rsidRPr="00451D99">
              <w:rPr>
                <w:rFonts w:ascii="微軟正黑體" w:eastAsia="微軟正黑體" w:hAnsi="微軟正黑體"/>
                <w:sz w:val="22"/>
              </w:rPr>
              <w:t>Green Materials</w:t>
            </w:r>
          </w:p>
        </w:tc>
      </w:tr>
      <w:tr w:rsidR="00823378" w:rsidRPr="00451D99" w:rsidTr="00E73F03">
        <w:trPr>
          <w:trHeight w:val="325"/>
        </w:trPr>
        <w:tc>
          <w:tcPr>
            <w:tcW w:w="5299" w:type="dxa"/>
            <w:vAlign w:val="center"/>
          </w:tcPr>
          <w:p w:rsidR="00823378" w:rsidRPr="000D7988" w:rsidRDefault="00823378" w:rsidP="008010B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</w:pPr>
            <w:r w:rsidRPr="000D7988">
              <w:rPr>
                <w:rFonts w:ascii="微軟正黑體" w:eastAsia="微軟正黑體" w:hAnsi="微軟正黑體"/>
                <w:bCs/>
                <w:color w:val="000000"/>
                <w:sz w:val="22"/>
              </w:rPr>
              <w:t>P2.</w:t>
            </w:r>
            <w:r w:rsidR="00E73F03" w:rsidRPr="000D7988">
              <w:rPr>
                <w:rFonts w:ascii="微軟正黑體" w:eastAsia="微軟正黑體" w:hAnsi="微軟正黑體"/>
                <w:bCs/>
                <w:color w:val="000000"/>
                <w:sz w:val="22"/>
              </w:rPr>
              <w:t xml:space="preserve"> </w:t>
            </w:r>
            <w:r w:rsidR="00E73F03" w:rsidRPr="000D7988">
              <w:rPr>
                <w:rFonts w:ascii="微軟正黑體" w:eastAsia="微軟正黑體" w:hAnsi="微軟正黑體"/>
                <w:color w:val="000000"/>
                <w:sz w:val="22"/>
              </w:rPr>
              <w:t xml:space="preserve">Power </w:t>
            </w:r>
            <w:r w:rsidR="008010BE" w:rsidRPr="000D7988">
              <w:rPr>
                <w:rFonts w:ascii="微軟正黑體" w:eastAsia="微軟正黑體" w:hAnsi="微軟正黑體" w:hint="eastAsia"/>
                <w:color w:val="000000"/>
                <w:sz w:val="22"/>
              </w:rPr>
              <w:t>Electronics</w:t>
            </w:r>
            <w:r w:rsidR="00E73F03" w:rsidRPr="000D7988">
              <w:rPr>
                <w:rFonts w:ascii="微軟正黑體" w:eastAsia="微軟正黑體" w:hAnsi="微軟正黑體"/>
                <w:color w:val="000000"/>
                <w:sz w:val="22"/>
              </w:rPr>
              <w:t xml:space="preserve"> </w:t>
            </w:r>
            <w:r w:rsidR="00CC6EBF" w:rsidRPr="000D7988">
              <w:rPr>
                <w:rFonts w:ascii="微軟正黑體" w:eastAsia="微軟正黑體" w:hAnsi="微軟正黑體" w:cs="Arial"/>
                <w:color w:val="000000"/>
                <w:sz w:val="22"/>
              </w:rPr>
              <w:t>P</w:t>
            </w:r>
            <w:r w:rsidR="00E73F03" w:rsidRPr="000D7988">
              <w:rPr>
                <w:rFonts w:ascii="微軟正黑體" w:eastAsia="微軟正黑體" w:hAnsi="微軟正黑體" w:cs="Arial"/>
                <w:color w:val="000000"/>
                <w:sz w:val="22"/>
              </w:rPr>
              <w:t>ackaging</w:t>
            </w:r>
          </w:p>
        </w:tc>
        <w:tc>
          <w:tcPr>
            <w:tcW w:w="5299" w:type="dxa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451D99">
              <w:rPr>
                <w:rFonts w:ascii="微軟正黑體" w:eastAsia="微軟正黑體" w:hAnsi="微軟正黑體"/>
                <w:sz w:val="22"/>
              </w:rPr>
              <w:t>B2. Test, Quality, AOI, Inspection and Reliability</w:t>
            </w:r>
          </w:p>
        </w:tc>
      </w:tr>
      <w:tr w:rsidR="00823378" w:rsidRPr="00451D99" w:rsidTr="00E73F03">
        <w:trPr>
          <w:trHeight w:val="325"/>
        </w:trPr>
        <w:tc>
          <w:tcPr>
            <w:tcW w:w="5299" w:type="dxa"/>
            <w:shd w:val="clear" w:color="auto" w:fill="DEEAF6"/>
            <w:vAlign w:val="center"/>
          </w:tcPr>
          <w:p w:rsidR="00823378" w:rsidRPr="000D7988" w:rsidRDefault="00823378" w:rsidP="00C35D6B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</w:pPr>
            <w:r w:rsidRPr="000D7988">
              <w:rPr>
                <w:rFonts w:ascii="微軟正黑體" w:eastAsia="微軟正黑體" w:hAnsi="微軟正黑體"/>
                <w:bCs/>
                <w:color w:val="000000"/>
                <w:sz w:val="22"/>
              </w:rPr>
              <w:t xml:space="preserve">P3. 3D Integration and </w:t>
            </w:r>
            <w:proofErr w:type="spellStart"/>
            <w:r w:rsidRPr="000D7988">
              <w:rPr>
                <w:rFonts w:ascii="微軟正黑體" w:eastAsia="微軟正黑體" w:hAnsi="微軟正黑體"/>
                <w:bCs/>
                <w:color w:val="000000"/>
                <w:sz w:val="22"/>
              </w:rPr>
              <w:t>SiP</w:t>
            </w:r>
            <w:proofErr w:type="spellEnd"/>
          </w:p>
        </w:tc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451D99">
              <w:rPr>
                <w:rFonts w:ascii="微軟正黑體" w:eastAsia="微軟正黑體" w:hAnsi="微軟正黑體"/>
                <w:sz w:val="22"/>
              </w:rPr>
              <w:t>B3. HDI and Embedded Technology</w:t>
            </w:r>
          </w:p>
        </w:tc>
      </w:tr>
      <w:tr w:rsidR="00823378" w:rsidRPr="00451D99" w:rsidTr="00E73F03">
        <w:trPr>
          <w:trHeight w:val="338"/>
        </w:trPr>
        <w:tc>
          <w:tcPr>
            <w:tcW w:w="5299" w:type="dxa"/>
            <w:vAlign w:val="center"/>
          </w:tcPr>
          <w:p w:rsidR="00823378" w:rsidRPr="000D7988" w:rsidRDefault="00823378" w:rsidP="00E73F03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000000"/>
                <w:sz w:val="22"/>
              </w:rPr>
            </w:pPr>
            <w:r w:rsidRPr="000D7988">
              <w:rPr>
                <w:rFonts w:ascii="微軟正黑體" w:eastAsia="微軟正黑體" w:hAnsi="微軟正黑體"/>
                <w:bCs/>
                <w:color w:val="000000"/>
                <w:sz w:val="22"/>
              </w:rPr>
              <w:t xml:space="preserve">P4. </w:t>
            </w:r>
            <w:r w:rsidR="00E73F03" w:rsidRPr="000D7988">
              <w:rPr>
                <w:rFonts w:ascii="微軟正黑體" w:eastAsia="微軟正黑體" w:hAnsi="微軟正黑體" w:hint="eastAsia"/>
                <w:color w:val="000000"/>
                <w:sz w:val="22"/>
              </w:rPr>
              <w:t>Wearable</w:t>
            </w:r>
            <w:r w:rsidR="008010BE" w:rsidRPr="000D798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Technologies</w:t>
            </w:r>
          </w:p>
        </w:tc>
        <w:tc>
          <w:tcPr>
            <w:tcW w:w="5299" w:type="dxa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451D99">
              <w:rPr>
                <w:rFonts w:ascii="微軟正黑體" w:eastAsia="微軟正黑體" w:hAnsi="微軟正黑體"/>
                <w:sz w:val="22"/>
              </w:rPr>
              <w:t>B4. Electro Deposition and Electrochemical Processing Technology</w:t>
            </w:r>
          </w:p>
        </w:tc>
      </w:tr>
      <w:tr w:rsidR="00823378" w:rsidRPr="00451D99" w:rsidTr="00E73F03">
        <w:trPr>
          <w:trHeight w:val="325"/>
        </w:trPr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51D99">
              <w:rPr>
                <w:rFonts w:ascii="微軟正黑體" w:eastAsia="微軟正黑體" w:hAnsi="微軟正黑體"/>
                <w:bCs/>
                <w:sz w:val="22"/>
              </w:rPr>
              <w:t>P5. Interconnections &amp; Nanotechnology</w:t>
            </w:r>
          </w:p>
        </w:tc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F85B14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451D99">
              <w:rPr>
                <w:rFonts w:ascii="微軟正黑體" w:eastAsia="微軟正黑體" w:hAnsi="微軟正黑體"/>
                <w:sz w:val="22"/>
              </w:rPr>
              <w:t xml:space="preserve">B5. </w:t>
            </w:r>
            <w:r w:rsidR="00F85B14" w:rsidRPr="00451D99">
              <w:rPr>
                <w:rFonts w:ascii="微軟正黑體" w:eastAsia="微軟正黑體" w:hAnsi="微軟正黑體"/>
                <w:sz w:val="22"/>
              </w:rPr>
              <w:t xml:space="preserve"> Mechatronics and Automation </w:t>
            </w:r>
          </w:p>
        </w:tc>
      </w:tr>
      <w:tr w:rsidR="00823378" w:rsidRPr="00451D99" w:rsidTr="00E73F03">
        <w:trPr>
          <w:trHeight w:val="325"/>
        </w:trPr>
        <w:tc>
          <w:tcPr>
            <w:tcW w:w="5299" w:type="dxa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51D99">
              <w:rPr>
                <w:rFonts w:ascii="微軟正黑體" w:eastAsia="微軟正黑體" w:hAnsi="微軟正黑體"/>
                <w:bCs/>
                <w:sz w:val="22"/>
              </w:rPr>
              <w:t>P6. Modeling, Simulation &amp; Design</w:t>
            </w:r>
          </w:p>
        </w:tc>
        <w:tc>
          <w:tcPr>
            <w:tcW w:w="5299" w:type="dxa"/>
            <w:vAlign w:val="center"/>
          </w:tcPr>
          <w:p w:rsidR="00823378" w:rsidRPr="00451D99" w:rsidRDefault="00823378" w:rsidP="00F85B14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451D99">
              <w:rPr>
                <w:rFonts w:ascii="微軟正黑體" w:eastAsia="微軟正黑體" w:hAnsi="微軟正黑體"/>
                <w:sz w:val="22"/>
              </w:rPr>
              <w:t xml:space="preserve">B6. </w:t>
            </w:r>
            <w:r w:rsidR="00F85B14" w:rsidRPr="00451D99">
              <w:rPr>
                <w:rFonts w:ascii="微軟正黑體" w:eastAsia="微軟正黑體" w:hAnsi="微軟正黑體"/>
                <w:sz w:val="22"/>
              </w:rPr>
              <w:t xml:space="preserve"> Advanced and Emerging Technology</w:t>
            </w:r>
          </w:p>
        </w:tc>
      </w:tr>
      <w:tr w:rsidR="00823378" w:rsidRPr="00451D99" w:rsidTr="00E73F03">
        <w:trPr>
          <w:trHeight w:val="325"/>
        </w:trPr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51D99">
              <w:rPr>
                <w:rFonts w:ascii="微軟正黑體" w:eastAsia="微軟正黑體" w:hAnsi="微軟正黑體"/>
                <w:bCs/>
                <w:sz w:val="22"/>
              </w:rPr>
              <w:t>P7. Thermal Management</w:t>
            </w:r>
          </w:p>
        </w:tc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2409F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3378" w:rsidRPr="00451D99" w:rsidTr="00E73F03">
        <w:trPr>
          <w:trHeight w:val="325"/>
        </w:trPr>
        <w:tc>
          <w:tcPr>
            <w:tcW w:w="5299" w:type="dxa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51D99">
              <w:rPr>
                <w:rFonts w:ascii="微軟正黑體" w:eastAsia="微軟正黑體" w:hAnsi="微軟正黑體"/>
                <w:bCs/>
                <w:sz w:val="22"/>
              </w:rPr>
              <w:lastRenderedPageBreak/>
              <w:t>P8. Advanced Sensor &amp;Microsystems Technology (MST)</w:t>
            </w:r>
          </w:p>
        </w:tc>
        <w:tc>
          <w:tcPr>
            <w:tcW w:w="5299" w:type="dxa"/>
            <w:vAlign w:val="center"/>
          </w:tcPr>
          <w:p w:rsidR="00823378" w:rsidRPr="00451D99" w:rsidRDefault="00823378" w:rsidP="00C35D6B">
            <w:pPr>
              <w:spacing w:line="320" w:lineRule="exact"/>
              <w:ind w:rightChars="-319" w:right="-766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3378" w:rsidRPr="00451D99" w:rsidTr="00E73F03">
        <w:trPr>
          <w:trHeight w:val="325"/>
        </w:trPr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51D99">
              <w:rPr>
                <w:rFonts w:ascii="微軟正黑體" w:eastAsia="微軟正黑體" w:hAnsi="微軟正黑體"/>
                <w:bCs/>
                <w:sz w:val="22"/>
              </w:rPr>
              <w:t>P9. Advanced Materials, Automatic Process &amp; Assembly</w:t>
            </w:r>
          </w:p>
        </w:tc>
        <w:tc>
          <w:tcPr>
            <w:tcW w:w="5299" w:type="dxa"/>
            <w:shd w:val="clear" w:color="auto" w:fill="DEEAF6"/>
            <w:vAlign w:val="center"/>
          </w:tcPr>
          <w:p w:rsidR="00823378" w:rsidRPr="00451D99" w:rsidRDefault="00823378" w:rsidP="00C35D6B">
            <w:pPr>
              <w:spacing w:line="320" w:lineRule="exact"/>
              <w:ind w:rightChars="-319" w:right="-766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3378" w:rsidRPr="00451D99" w:rsidTr="00E73F03">
        <w:trPr>
          <w:trHeight w:val="325"/>
        </w:trPr>
        <w:tc>
          <w:tcPr>
            <w:tcW w:w="5299" w:type="dxa"/>
            <w:vAlign w:val="center"/>
          </w:tcPr>
          <w:p w:rsidR="00823378" w:rsidRPr="00451D99" w:rsidRDefault="00823378" w:rsidP="00C35D6B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51D99">
              <w:rPr>
                <w:rFonts w:ascii="微軟正黑體" w:eastAsia="微軟正黑體" w:hAnsi="微軟正黑體"/>
                <w:bCs/>
                <w:sz w:val="22"/>
              </w:rPr>
              <w:t>P10. Emerging Systems Packaging Technologies</w:t>
            </w:r>
          </w:p>
        </w:tc>
        <w:tc>
          <w:tcPr>
            <w:tcW w:w="5299" w:type="dxa"/>
            <w:vAlign w:val="center"/>
          </w:tcPr>
          <w:p w:rsidR="00823378" w:rsidRPr="00451D99" w:rsidRDefault="00823378" w:rsidP="00C35D6B">
            <w:pPr>
              <w:spacing w:line="320" w:lineRule="exact"/>
              <w:ind w:rightChars="-319" w:right="-766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23378" w:rsidRPr="00D726AA" w:rsidRDefault="00823378" w:rsidP="00451D99">
      <w:pPr>
        <w:spacing w:line="320" w:lineRule="exact"/>
        <w:ind w:leftChars="-355" w:left="-852" w:rightChars="-319" w:right="-766"/>
        <w:jc w:val="both"/>
        <w:rPr>
          <w:rStyle w:val="a9"/>
          <w:rFonts w:ascii="微軟正黑體" w:eastAsia="微軟正黑體" w:hAnsi="微軟正黑體"/>
          <w:color w:val="000000"/>
          <w:sz w:val="18"/>
          <w:szCs w:val="18"/>
          <w:u w:val="none"/>
        </w:rPr>
      </w:pPr>
      <w:r w:rsidRPr="00D726AA">
        <w:rPr>
          <w:rStyle w:val="a9"/>
          <w:rFonts w:ascii="微軟正黑體" w:eastAsia="微軟正黑體" w:hAnsi="微軟正黑體"/>
          <w:color w:val="000000"/>
          <w:sz w:val="18"/>
          <w:szCs w:val="18"/>
          <w:u w:val="none"/>
        </w:rPr>
        <w:t>* Papers relevant with the above scopes are encouraged to submit but NOT limited to.</w:t>
      </w:r>
    </w:p>
    <w:p w:rsidR="00823378" w:rsidRPr="00D726AA" w:rsidRDefault="00823378" w:rsidP="00451D99">
      <w:pPr>
        <w:spacing w:line="320" w:lineRule="exact"/>
        <w:ind w:leftChars="-355" w:left="-852" w:rightChars="-319" w:right="-766"/>
        <w:jc w:val="both"/>
        <w:rPr>
          <w:rFonts w:ascii="微軟正黑體" w:eastAsia="微軟正黑體" w:hAnsi="微軟正黑體"/>
          <w:color w:val="000000"/>
          <w:sz w:val="18"/>
          <w:szCs w:val="18"/>
        </w:rPr>
      </w:pPr>
      <w:r w:rsidRPr="00D726AA">
        <w:rPr>
          <w:rStyle w:val="a9"/>
          <w:rFonts w:ascii="微軟正黑體" w:eastAsia="微軟正黑體" w:hAnsi="微軟正黑體"/>
          <w:color w:val="000000"/>
          <w:sz w:val="18"/>
          <w:szCs w:val="18"/>
          <w:u w:val="none"/>
        </w:rPr>
        <w:t>* Conference authority keeps the right</w:t>
      </w:r>
      <w:r w:rsidRPr="00412756">
        <w:rPr>
          <w:rStyle w:val="a9"/>
          <w:rFonts w:ascii="微軟正黑體" w:eastAsia="微軟正黑體" w:hAnsi="微軟正黑體"/>
          <w:color w:val="0D0D0D" w:themeColor="text1" w:themeTint="F2"/>
          <w:sz w:val="18"/>
          <w:szCs w:val="18"/>
          <w:u w:val="none"/>
        </w:rPr>
        <w:t xml:space="preserve"> to final</w:t>
      </w:r>
      <w:r w:rsidR="00F503F3" w:rsidRPr="00412756">
        <w:rPr>
          <w:rStyle w:val="a9"/>
          <w:rFonts w:ascii="微軟正黑體" w:eastAsia="微軟正黑體" w:hAnsi="微軟正黑體"/>
          <w:color w:val="0D0D0D" w:themeColor="text1" w:themeTint="F2"/>
          <w:sz w:val="18"/>
          <w:szCs w:val="18"/>
          <w:u w:val="none"/>
        </w:rPr>
        <w:t>ize</w:t>
      </w:r>
      <w:r w:rsidRPr="00412756">
        <w:rPr>
          <w:rStyle w:val="a9"/>
          <w:rFonts w:ascii="微軟正黑體" w:eastAsia="微軟正黑體" w:hAnsi="微軟正黑體"/>
          <w:color w:val="0D0D0D" w:themeColor="text1" w:themeTint="F2"/>
          <w:sz w:val="18"/>
          <w:szCs w:val="18"/>
          <w:u w:val="none"/>
        </w:rPr>
        <w:t xml:space="preserve"> sessio</w:t>
      </w:r>
      <w:r w:rsidRPr="00D726AA">
        <w:rPr>
          <w:rStyle w:val="a9"/>
          <w:rFonts w:ascii="微軟正黑體" w:eastAsia="微軟正黑體" w:hAnsi="微軟正黑體"/>
          <w:color w:val="000000"/>
          <w:sz w:val="18"/>
          <w:szCs w:val="18"/>
          <w:u w:val="none"/>
        </w:rPr>
        <w:t>n arrangement.</w:t>
      </w:r>
    </w:p>
    <w:p w:rsidR="00823378" w:rsidRPr="00451D99" w:rsidRDefault="00451D99" w:rsidP="00E61216">
      <w:pPr>
        <w:spacing w:line="400" w:lineRule="exact"/>
        <w:ind w:leftChars="-355" w:left="-852" w:rightChars="-319" w:right="-766" w:firstLine="1"/>
        <w:jc w:val="both"/>
        <w:rPr>
          <w:rFonts w:ascii="微軟正黑體" w:eastAsia="微軟正黑體" w:hAnsi="微軟正黑體"/>
          <w:szCs w:val="24"/>
        </w:rPr>
      </w:pPr>
      <w:r w:rsidRPr="00451D99">
        <w:rPr>
          <w:rFonts w:ascii="微軟正黑體" w:eastAsia="微軟正黑體" w:hAnsi="微軟正黑體" w:hint="eastAsia"/>
          <w:b/>
        </w:rPr>
        <w:t>【</w:t>
      </w:r>
      <w:r w:rsidR="00823378" w:rsidRPr="00451D99">
        <w:rPr>
          <w:rFonts w:ascii="微軟正黑體" w:eastAsia="微軟正黑體" w:hAnsi="微軟正黑體"/>
          <w:b/>
        </w:rPr>
        <w:t>IMPORTANT DATE</w:t>
      </w:r>
      <w:r w:rsidRPr="00451D99">
        <w:rPr>
          <w:rFonts w:ascii="微軟正黑體" w:eastAsia="微軟正黑體" w:hAnsi="微軟正黑體" w:hint="eastAsia"/>
          <w:b/>
        </w:rPr>
        <w:t>】</w:t>
      </w:r>
      <w:r w:rsidR="00823378" w:rsidRPr="00451D99">
        <w:rPr>
          <w:rFonts w:ascii="微軟正黑體" w:eastAsia="微軟正黑體" w:hAnsi="微軟正黑體"/>
          <w:b/>
        </w:rPr>
        <w:t xml:space="preserve"> </w:t>
      </w:r>
    </w:p>
    <w:tbl>
      <w:tblPr>
        <w:tblW w:w="10490" w:type="dxa"/>
        <w:tblInd w:w="-1026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0A0" w:firstRow="1" w:lastRow="0" w:firstColumn="1" w:lastColumn="0" w:noHBand="0" w:noVBand="0"/>
      </w:tblPr>
      <w:tblGrid>
        <w:gridCol w:w="3828"/>
        <w:gridCol w:w="2126"/>
        <w:gridCol w:w="4536"/>
      </w:tblGrid>
      <w:tr w:rsidR="00823378" w:rsidRPr="00986FBE" w:rsidTr="002409F1">
        <w:trPr>
          <w:trHeight w:val="20"/>
        </w:trPr>
        <w:tc>
          <w:tcPr>
            <w:tcW w:w="3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:rsidR="00823378" w:rsidRPr="00986FBE" w:rsidRDefault="00823378" w:rsidP="001050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986FBE">
              <w:rPr>
                <w:rFonts w:ascii="微軟正黑體" w:eastAsia="微軟正黑體" w:hAnsi="微軟正黑體"/>
                <w:b/>
                <w:color w:val="FFFFFF"/>
                <w:sz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:rsidR="00823378" w:rsidRPr="00986FBE" w:rsidRDefault="00823378" w:rsidP="001050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986FBE"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4536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:rsidR="00823378" w:rsidRPr="00986FBE" w:rsidRDefault="00823378" w:rsidP="001050A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986FBE"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  <w:t>Remark</w:t>
            </w:r>
          </w:p>
        </w:tc>
      </w:tr>
      <w:tr w:rsidR="00823378" w:rsidRPr="00986FBE" w:rsidTr="002409F1">
        <w:trPr>
          <w:trHeight w:val="20"/>
        </w:trPr>
        <w:tc>
          <w:tcPr>
            <w:tcW w:w="3828" w:type="dxa"/>
            <w:shd w:val="clear" w:color="auto" w:fill="FBE4D5"/>
            <w:vAlign w:val="center"/>
          </w:tcPr>
          <w:p w:rsidR="00823378" w:rsidRPr="00986FBE" w:rsidRDefault="00823378" w:rsidP="001050A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Abstract Submission Deadline</w:t>
            </w:r>
            <w:r w:rsidR="002409F1" w:rsidRPr="00986FBE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(Camera-ready Version)</w:t>
            </w:r>
          </w:p>
        </w:tc>
        <w:tc>
          <w:tcPr>
            <w:tcW w:w="2126" w:type="dxa"/>
            <w:shd w:val="clear" w:color="auto" w:fill="FBE4D5"/>
            <w:vAlign w:val="center"/>
          </w:tcPr>
          <w:p w:rsidR="00823378" w:rsidRPr="00986FBE" w:rsidRDefault="000A729A" w:rsidP="002409F1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June 15</w:t>
            </w:r>
            <w:r w:rsidR="00823378"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, 201</w:t>
            </w:r>
            <w:r w:rsidR="002409F1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FBE4D5"/>
            <w:vAlign w:val="center"/>
          </w:tcPr>
          <w:p w:rsidR="00823378" w:rsidRPr="00986FBE" w:rsidRDefault="00823378" w:rsidP="001050A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400-500 words</w:t>
            </w: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br/>
              <w:t xml:space="preserve">Submit on-line </w:t>
            </w:r>
            <w:hyperlink r:id="rId7" w:history="1">
              <w:r w:rsidRPr="00986FBE">
                <w:rPr>
                  <w:rStyle w:val="a9"/>
                  <w:rFonts w:ascii="微軟正黑體" w:eastAsia="微軟正黑體" w:hAnsi="微軟正黑體"/>
                  <w:sz w:val="22"/>
                  <w:szCs w:val="22"/>
                </w:rPr>
                <w:t>www.impact.org.tw</w:t>
              </w:r>
            </w:hyperlink>
          </w:p>
        </w:tc>
      </w:tr>
      <w:tr w:rsidR="00823378" w:rsidRPr="00986FBE" w:rsidTr="002409F1">
        <w:trPr>
          <w:trHeight w:val="20"/>
        </w:trPr>
        <w:tc>
          <w:tcPr>
            <w:tcW w:w="3828" w:type="dxa"/>
            <w:vAlign w:val="center"/>
          </w:tcPr>
          <w:p w:rsidR="00823378" w:rsidRPr="00986FBE" w:rsidRDefault="00823378" w:rsidP="001050A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Abstract Acceptance Notification</w:t>
            </w:r>
          </w:p>
        </w:tc>
        <w:tc>
          <w:tcPr>
            <w:tcW w:w="2126" w:type="dxa"/>
            <w:vAlign w:val="center"/>
          </w:tcPr>
          <w:p w:rsidR="00823378" w:rsidRPr="00986FBE" w:rsidRDefault="00823378" w:rsidP="002409F1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July </w:t>
            </w:r>
            <w:r w:rsidR="00F3284A"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15</w:t>
            </w: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, 201</w:t>
            </w:r>
            <w:r w:rsidR="002409F1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823378" w:rsidRPr="00986FBE" w:rsidRDefault="00823378" w:rsidP="001050A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Notice sent via email</w:t>
            </w:r>
          </w:p>
        </w:tc>
      </w:tr>
      <w:tr w:rsidR="00823378" w:rsidRPr="00986FBE" w:rsidTr="002409F1">
        <w:trPr>
          <w:trHeight w:val="20"/>
        </w:trPr>
        <w:tc>
          <w:tcPr>
            <w:tcW w:w="3828" w:type="dxa"/>
            <w:shd w:val="clear" w:color="auto" w:fill="FBE4D5"/>
            <w:vAlign w:val="center"/>
          </w:tcPr>
          <w:p w:rsidR="00823378" w:rsidRPr="00986FBE" w:rsidRDefault="00823378" w:rsidP="001050A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Times New Roman"/>
                <w:b/>
                <w:bCs/>
                <w:kern w:val="24"/>
                <w:sz w:val="22"/>
                <w:szCs w:val="22"/>
              </w:rPr>
              <w:t>Advance Program Online</w:t>
            </w:r>
          </w:p>
        </w:tc>
        <w:tc>
          <w:tcPr>
            <w:tcW w:w="2126" w:type="dxa"/>
            <w:shd w:val="clear" w:color="auto" w:fill="FBE4D5"/>
            <w:vAlign w:val="center"/>
          </w:tcPr>
          <w:p w:rsidR="00823378" w:rsidRPr="00986FBE" w:rsidRDefault="00823378" w:rsidP="002409F1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Times New Roman"/>
                <w:bCs/>
                <w:sz w:val="22"/>
                <w:szCs w:val="22"/>
              </w:rPr>
              <w:t>August</w:t>
            </w: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</w:t>
            </w:r>
            <w:r w:rsidR="000A729A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15</w:t>
            </w: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, 201</w:t>
            </w:r>
            <w:r w:rsidR="002409F1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FBE4D5"/>
            <w:vAlign w:val="center"/>
          </w:tcPr>
          <w:p w:rsidR="00823378" w:rsidRPr="00986FBE" w:rsidRDefault="00823378" w:rsidP="001050A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Times New Roman"/>
                <w:bCs/>
                <w:kern w:val="2"/>
                <w:sz w:val="22"/>
                <w:szCs w:val="22"/>
              </w:rPr>
              <w:t>Advanced program announcement</w:t>
            </w:r>
          </w:p>
        </w:tc>
      </w:tr>
      <w:tr w:rsidR="00823378" w:rsidRPr="00986FBE" w:rsidTr="002409F1">
        <w:trPr>
          <w:trHeight w:val="20"/>
        </w:trPr>
        <w:tc>
          <w:tcPr>
            <w:tcW w:w="3828" w:type="dxa"/>
            <w:vAlign w:val="center"/>
          </w:tcPr>
          <w:p w:rsidR="00823378" w:rsidRPr="00986FBE" w:rsidRDefault="00823378" w:rsidP="001050AC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t>Full Paper Submission</w:t>
            </w:r>
            <w:r w:rsidRPr="00986FBE">
              <w:rPr>
                <w:rFonts w:ascii="微軟正黑體" w:eastAsia="微軟正黑體" w:hAnsi="微軟正黑體" w:cs="Arial"/>
                <w:b/>
                <w:bCs/>
                <w:sz w:val="22"/>
                <w:szCs w:val="22"/>
              </w:rPr>
              <w:br/>
              <w:t>(Camera-ready Version)</w:t>
            </w:r>
          </w:p>
        </w:tc>
        <w:tc>
          <w:tcPr>
            <w:tcW w:w="2126" w:type="dxa"/>
            <w:vAlign w:val="center"/>
          </w:tcPr>
          <w:p w:rsidR="00823378" w:rsidRPr="00986FBE" w:rsidRDefault="00823378" w:rsidP="002409F1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Times New Roman"/>
                <w:bCs/>
                <w:sz w:val="22"/>
                <w:szCs w:val="22"/>
              </w:rPr>
              <w:t>August</w:t>
            </w: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</w:t>
            </w:r>
            <w:r w:rsidR="000A729A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25, 201</w:t>
            </w:r>
            <w:r w:rsidR="002409F1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823378" w:rsidRPr="00986FBE" w:rsidRDefault="00823378" w:rsidP="002409F1">
            <w:pPr>
              <w:pStyle w:val="Web"/>
              <w:spacing w:before="0" w:beforeAutospacing="0" w:after="0" w:afterAutospacing="0" w:line="36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4 pages including figures and tables</w:t>
            </w:r>
            <w:r w:rsidR="002409F1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.</w:t>
            </w: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br/>
              <w:t>Submit</w:t>
            </w:r>
            <w:r w:rsidR="002409F1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>ting</w:t>
            </w: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 xml:space="preserve"> on-line through conference website and </w:t>
            </w:r>
            <w:r w:rsidR="002409F1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 xml:space="preserve">IEEE </w:t>
            </w:r>
            <w:r w:rsidRPr="00986FBE">
              <w:rPr>
                <w:rFonts w:ascii="微軟正黑體" w:eastAsia="微軟正黑體" w:hAnsi="微軟正黑體" w:cs="Arial"/>
                <w:bCs/>
                <w:sz w:val="22"/>
                <w:szCs w:val="22"/>
              </w:rPr>
              <w:t>copyright forms</w:t>
            </w:r>
            <w:r w:rsidR="002409F1">
              <w:rPr>
                <w:rFonts w:ascii="微軟正黑體" w:eastAsia="微軟正黑體" w:hAnsi="微軟正黑體" w:cs="Arial" w:hint="eastAsia"/>
                <w:bCs/>
                <w:sz w:val="22"/>
                <w:szCs w:val="22"/>
              </w:rPr>
              <w:t xml:space="preserve"> due</w:t>
            </w:r>
          </w:p>
        </w:tc>
      </w:tr>
    </w:tbl>
    <w:p w:rsidR="00AD50F2" w:rsidRDefault="00AD50F2" w:rsidP="00A16C94">
      <w:pPr>
        <w:widowControl/>
        <w:spacing w:line="240" w:lineRule="exact"/>
        <w:ind w:leftChars="-354" w:left="-850" w:rightChars="-378" w:right="-907" w:firstLine="1"/>
        <w:jc w:val="both"/>
        <w:rPr>
          <w:rFonts w:ascii="微軟正黑體" w:eastAsia="微軟正黑體" w:hAnsi="微軟正黑體" w:cs="Arial"/>
          <w:bCs/>
          <w:kern w:val="0"/>
          <w:sz w:val="20"/>
          <w:szCs w:val="20"/>
        </w:rPr>
      </w:pPr>
    </w:p>
    <w:p w:rsidR="00823378" w:rsidRDefault="00823378" w:rsidP="00A16C94">
      <w:pPr>
        <w:widowControl/>
        <w:spacing w:line="240" w:lineRule="exact"/>
        <w:ind w:leftChars="-354" w:left="-850" w:rightChars="-378" w:right="-907" w:firstLine="1"/>
        <w:jc w:val="both"/>
        <w:rPr>
          <w:rFonts w:ascii="微軟正黑體" w:eastAsia="微軟正黑體" w:hAnsi="微軟正黑體" w:cs="Arial"/>
          <w:bCs/>
          <w:kern w:val="0"/>
          <w:sz w:val="20"/>
          <w:szCs w:val="20"/>
        </w:rPr>
      </w:pPr>
      <w:r w:rsidRPr="009A6621">
        <w:rPr>
          <w:rFonts w:ascii="微軟正黑體" w:eastAsia="微軟正黑體" w:hAnsi="微軟正黑體" w:cs="Arial"/>
          <w:bCs/>
          <w:kern w:val="0"/>
          <w:sz w:val="20"/>
          <w:szCs w:val="20"/>
        </w:rPr>
        <w:t xml:space="preserve">* Authors of accepted papers including oral presentation and posters should register before the deadline; please be noted that un-registered (paid) papers will be removed from the symposium program. </w:t>
      </w:r>
    </w:p>
    <w:p w:rsidR="00823378" w:rsidRPr="009A6621" w:rsidRDefault="00823378" w:rsidP="00E61216">
      <w:pPr>
        <w:widowControl/>
        <w:spacing w:line="240" w:lineRule="exact"/>
        <w:ind w:leftChars="-354" w:left="-850" w:firstLine="1"/>
        <w:jc w:val="both"/>
        <w:rPr>
          <w:rFonts w:ascii="微軟正黑體" w:eastAsia="微軟正黑體" w:hAnsi="微軟正黑體" w:cs="Arial"/>
          <w:bCs/>
          <w:kern w:val="0"/>
          <w:sz w:val="20"/>
          <w:szCs w:val="20"/>
        </w:rPr>
      </w:pPr>
      <w:r w:rsidRPr="009A6621">
        <w:rPr>
          <w:rFonts w:ascii="微軟正黑體" w:eastAsia="微軟正黑體" w:hAnsi="微軟正黑體" w:cs="Arial"/>
          <w:bCs/>
          <w:kern w:val="0"/>
          <w:sz w:val="20"/>
          <w:szCs w:val="20"/>
        </w:rPr>
        <w:t>* The secretariat keeps the right to modify the agenda.</w:t>
      </w:r>
    </w:p>
    <w:p w:rsidR="00823378" w:rsidRPr="00940C1C" w:rsidRDefault="00823378" w:rsidP="00E61216">
      <w:pPr>
        <w:spacing w:before="12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b/>
          <w:color w:val="000000"/>
        </w:rPr>
      </w:pPr>
      <w:r w:rsidRPr="00940C1C">
        <w:rPr>
          <w:rFonts w:ascii="微軟正黑體" w:eastAsia="微軟正黑體" w:hAnsi="微軟正黑體"/>
          <w:b/>
          <w:color w:val="000000"/>
        </w:rPr>
        <w:t>PAPER AWARD</w:t>
      </w:r>
    </w:p>
    <w:p w:rsidR="00823378" w:rsidRPr="00940C1C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color w:val="000000"/>
          <w:sz w:val="22"/>
        </w:rPr>
      </w:pPr>
      <w:r w:rsidRPr="00940C1C">
        <w:rPr>
          <w:rFonts w:ascii="微軟正黑體" w:eastAsia="微軟正黑體" w:hAnsi="微軟正黑體"/>
          <w:color w:val="000000"/>
          <w:sz w:val="22"/>
        </w:rPr>
        <w:t xml:space="preserve">Outstanding Paper Award will be elected by IMPACT Technical Program Committee from student and industrial papers respectively. The paper awardees will be announced and honored </w:t>
      </w:r>
      <w:r w:rsidR="00B03A21" w:rsidRPr="00940C1C">
        <w:rPr>
          <w:rFonts w:ascii="微軟正黑體" w:eastAsia="微軟正黑體" w:hAnsi="微軟正黑體"/>
          <w:color w:val="000000"/>
          <w:sz w:val="22"/>
        </w:rPr>
        <w:t>next year</w:t>
      </w:r>
      <w:r w:rsidRPr="00940C1C">
        <w:rPr>
          <w:rFonts w:ascii="微軟正黑體" w:eastAsia="微軟正黑體" w:hAnsi="微軟正黑體"/>
          <w:color w:val="000000"/>
          <w:sz w:val="22"/>
        </w:rPr>
        <w:t>.</w:t>
      </w:r>
    </w:p>
    <w:p w:rsidR="00823378" w:rsidRPr="009A6621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b/>
          <w:color w:val="0000CC"/>
        </w:rPr>
      </w:pPr>
      <w:r>
        <w:rPr>
          <w:rFonts w:ascii="微軟正黑體" w:eastAsia="微軟正黑體" w:hAnsi="微軟正黑體"/>
          <w:b/>
          <w:color w:val="0000CC"/>
        </w:rPr>
        <w:br/>
      </w:r>
      <w:r w:rsidRPr="009A6621">
        <w:rPr>
          <w:rFonts w:ascii="微軟正黑體" w:eastAsia="微軟正黑體" w:hAnsi="微軟正黑體"/>
          <w:b/>
          <w:color w:val="0000CC"/>
        </w:rPr>
        <w:t>SPONSOR</w:t>
      </w:r>
    </w:p>
    <w:p w:rsidR="00823378" w:rsidRPr="00F5738B" w:rsidRDefault="006D58DD" w:rsidP="00E61216">
      <w:pPr>
        <w:spacing w:before="60" w:after="60" w:line="280" w:lineRule="exact"/>
        <w:ind w:leftChars="-354" w:left="-850" w:rightChars="-378" w:right="-907" w:firstLine="1"/>
        <w:jc w:val="both"/>
        <w:rPr>
          <w:rStyle w:val="st1"/>
          <w:rFonts w:ascii="微軟正黑體" w:eastAsia="微軟正黑體" w:hAnsi="微軟正黑體" w:cs="Arial"/>
          <w:color w:val="000000"/>
          <w:sz w:val="22"/>
        </w:rPr>
      </w:pPr>
      <w:r>
        <w:rPr>
          <w:rStyle w:val="st1"/>
          <w:rFonts w:ascii="微軟正黑體" w:eastAsia="微軟正黑體" w:hAnsi="微軟正黑體" w:cs="Arial"/>
          <w:color w:val="000000"/>
          <w:sz w:val="22"/>
        </w:rPr>
        <w:t>IMPACT 201</w:t>
      </w:r>
      <w:r w:rsidR="002409F1">
        <w:rPr>
          <w:rStyle w:val="st1"/>
          <w:rFonts w:ascii="微軟正黑體" w:eastAsia="微軟正黑體" w:hAnsi="微軟正黑體" w:cs="Arial" w:hint="eastAsia"/>
          <w:color w:val="000000"/>
          <w:sz w:val="22"/>
        </w:rPr>
        <w:t>8</w:t>
      </w:r>
      <w:r w:rsidR="00823378" w:rsidRPr="00F5738B">
        <w:rPr>
          <w:rStyle w:val="st1"/>
          <w:rFonts w:ascii="微軟正黑體" w:eastAsia="微軟正黑體" w:hAnsi="微軟正黑體" w:cs="Arial"/>
          <w:color w:val="000000"/>
          <w:sz w:val="22"/>
        </w:rPr>
        <w:t xml:space="preserve"> sponsors can improve the corporate image, </w:t>
      </w:r>
      <w:r w:rsidR="00823378" w:rsidRPr="00F5738B">
        <w:rPr>
          <w:rFonts w:ascii="微軟正黑體" w:eastAsia="微軟正黑體" w:hAnsi="微軟正黑體" w:cs="Arial"/>
          <w:color w:val="000000"/>
          <w:sz w:val="22"/>
        </w:rPr>
        <w:t xml:space="preserve">enhance </w:t>
      </w:r>
      <w:r w:rsidR="00823378" w:rsidRPr="00F5738B">
        <w:rPr>
          <w:rStyle w:val="st1"/>
          <w:rFonts w:ascii="微軟正黑體" w:eastAsia="微軟正黑體" w:hAnsi="微軟正黑體" w:cs="Arial"/>
          <w:color w:val="000000"/>
          <w:sz w:val="22"/>
        </w:rPr>
        <w:t>professional development, create networking opportunities and enjoy exclusive benefits. There are multiple sponsorship packages for you to choose!</w:t>
      </w:r>
    </w:p>
    <w:p w:rsidR="00823378" w:rsidRPr="009A6621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b/>
          <w:color w:val="0000CC"/>
        </w:rPr>
      </w:pPr>
      <w:r>
        <w:rPr>
          <w:rFonts w:ascii="微軟正黑體" w:eastAsia="微軟正黑體" w:hAnsi="微軟正黑體"/>
          <w:b/>
          <w:color w:val="0000CC"/>
        </w:rPr>
        <w:br/>
      </w:r>
      <w:r w:rsidRPr="009A6621">
        <w:rPr>
          <w:rFonts w:ascii="微軟正黑體" w:eastAsia="微軟正黑體" w:hAnsi="微軟正黑體"/>
          <w:b/>
          <w:color w:val="0000CC"/>
        </w:rPr>
        <w:t xml:space="preserve">ORGANIZER </w:t>
      </w:r>
    </w:p>
    <w:p w:rsidR="00823378" w:rsidRPr="00F5738B" w:rsidRDefault="00823378" w:rsidP="00934916">
      <w:pPr>
        <w:spacing w:before="60" w:after="60" w:line="280" w:lineRule="exact"/>
        <w:ind w:leftChars="-354" w:left="-850" w:rightChars="-378" w:right="-907" w:firstLine="1"/>
        <w:rPr>
          <w:rFonts w:ascii="微軟正黑體" w:eastAsia="微軟正黑體" w:hAnsi="微軟正黑體"/>
          <w:sz w:val="22"/>
        </w:rPr>
      </w:pPr>
      <w:r w:rsidRPr="00F5738B">
        <w:rPr>
          <w:rFonts w:ascii="微軟正黑體" w:eastAsia="微軟正黑體" w:hAnsi="微軟正黑體"/>
          <w:sz w:val="22"/>
        </w:rPr>
        <w:t>IEEE</w:t>
      </w:r>
      <w:r w:rsidR="00F85B14">
        <w:rPr>
          <w:rFonts w:ascii="微軟正黑體" w:eastAsia="微軟正黑體" w:hAnsi="微軟正黑體" w:hint="eastAsia"/>
          <w:sz w:val="22"/>
        </w:rPr>
        <w:t xml:space="preserve"> ELECTRONICS PACKAGING SOCIETY</w:t>
      </w:r>
      <w:r w:rsidR="00F85B14">
        <w:rPr>
          <w:rFonts w:ascii="微軟正黑體" w:eastAsia="微軟正黑體" w:hAnsi="微軟正黑體"/>
          <w:sz w:val="22"/>
        </w:rPr>
        <w:t xml:space="preserve"> (IEEE</w:t>
      </w:r>
      <w:r w:rsidR="00F85B14">
        <w:rPr>
          <w:rFonts w:ascii="微軟正黑體" w:eastAsia="微軟正黑體" w:hAnsi="微軟正黑體" w:hint="eastAsia"/>
          <w:sz w:val="22"/>
        </w:rPr>
        <w:t xml:space="preserve"> EPS</w:t>
      </w:r>
      <w:r w:rsidRPr="00F5738B">
        <w:rPr>
          <w:rFonts w:ascii="微軟正黑體" w:eastAsia="微軟正黑體" w:hAnsi="微軟正黑體"/>
          <w:sz w:val="22"/>
        </w:rPr>
        <w:t>-Taipei)</w:t>
      </w:r>
    </w:p>
    <w:p w:rsidR="00823378" w:rsidRPr="00F5738B" w:rsidRDefault="00823378" w:rsidP="00934916">
      <w:pPr>
        <w:spacing w:before="60" w:after="60" w:line="280" w:lineRule="exact"/>
        <w:ind w:leftChars="-354" w:left="-850" w:rightChars="-378" w:right="-907" w:firstLine="1"/>
        <w:rPr>
          <w:rFonts w:ascii="微軟正黑體" w:eastAsia="微軟正黑體" w:hAnsi="微軟正黑體"/>
          <w:sz w:val="22"/>
        </w:rPr>
      </w:pPr>
      <w:r w:rsidRPr="00F5738B">
        <w:rPr>
          <w:rFonts w:ascii="微軟正黑體" w:eastAsia="微軟正黑體" w:hAnsi="微軟正黑體"/>
          <w:sz w:val="22"/>
        </w:rPr>
        <w:t>INTERNATIONAL MICROELECTRONICS AND PACKAING SOCIETY -</w:t>
      </w:r>
      <w:smartTag w:uri="urn:schemas-microsoft-com:office:smarttags" w:element="place">
        <w:smartTag w:uri="urn:schemas-microsoft-com:office:smarttags" w:element="country-region">
          <w:r w:rsidRPr="00F5738B">
            <w:rPr>
              <w:rFonts w:ascii="微軟正黑體" w:eastAsia="微軟正黑體" w:hAnsi="微軟正黑體"/>
              <w:sz w:val="22"/>
            </w:rPr>
            <w:t>TAIWAN</w:t>
          </w:r>
        </w:smartTag>
      </w:smartTag>
      <w:r w:rsidRPr="00F5738B">
        <w:rPr>
          <w:rFonts w:ascii="微軟正黑體" w:eastAsia="微軟正黑體" w:hAnsi="微軟正黑體"/>
          <w:sz w:val="22"/>
        </w:rPr>
        <w:t xml:space="preserve"> (IMAPS-Taiwan)</w:t>
      </w:r>
    </w:p>
    <w:p w:rsidR="00823378" w:rsidRPr="00F5738B" w:rsidRDefault="00823378" w:rsidP="00934916">
      <w:pPr>
        <w:spacing w:before="60" w:after="60" w:line="280" w:lineRule="exact"/>
        <w:ind w:leftChars="-354" w:left="-850" w:rightChars="-378" w:right="-907" w:firstLine="1"/>
        <w:rPr>
          <w:rFonts w:ascii="微軟正黑體" w:eastAsia="微軟正黑體" w:hAnsi="微軟正黑體"/>
          <w:sz w:val="22"/>
        </w:rPr>
      </w:pPr>
      <w:r w:rsidRPr="00F5738B">
        <w:rPr>
          <w:rFonts w:ascii="微軟正黑體" w:eastAsia="微軟正黑體" w:hAnsi="微軟正黑體"/>
          <w:sz w:val="22"/>
        </w:rPr>
        <w:t xml:space="preserve">INDUSTRIAL TECHNOLOGY RESEARCH INSTITUTE, </w:t>
      </w:r>
      <w:smartTag w:uri="urn:schemas-microsoft-com:office:smarttags" w:element="place">
        <w:smartTag w:uri="urn:schemas-microsoft-com:office:smarttags" w:element="country-region">
          <w:r w:rsidRPr="00F5738B">
            <w:rPr>
              <w:rFonts w:ascii="微軟正黑體" w:eastAsia="微軟正黑體" w:hAnsi="微軟正黑體"/>
              <w:sz w:val="22"/>
            </w:rPr>
            <w:t>TAIWAN</w:t>
          </w:r>
        </w:smartTag>
      </w:smartTag>
      <w:r w:rsidRPr="00F5738B">
        <w:rPr>
          <w:rFonts w:ascii="微軟正黑體" w:eastAsia="微軟正黑體" w:hAnsi="微軟正黑體"/>
          <w:sz w:val="22"/>
        </w:rPr>
        <w:t xml:space="preserve"> (ITRI)</w:t>
      </w:r>
    </w:p>
    <w:p w:rsidR="00823378" w:rsidRPr="00F5738B" w:rsidRDefault="00823378" w:rsidP="00934916">
      <w:pPr>
        <w:spacing w:before="60" w:after="60" w:line="280" w:lineRule="exact"/>
        <w:ind w:leftChars="-354" w:left="-850" w:rightChars="-378" w:right="-907" w:firstLine="1"/>
        <w:rPr>
          <w:rFonts w:ascii="微軟正黑體" w:eastAsia="微軟正黑體" w:hAnsi="微軟正黑體"/>
          <w:sz w:val="22"/>
        </w:rPr>
      </w:pPr>
      <w:smartTag w:uri="urn:schemas-microsoft-com:office:smarttags" w:element="place">
        <w:smartTag w:uri="urn:schemas-microsoft-com:office:smarttags" w:element="country-region">
          <w:r w:rsidRPr="00F5738B">
            <w:rPr>
              <w:rFonts w:ascii="微軟正黑體" w:eastAsia="微軟正黑體" w:hAnsi="微軟正黑體"/>
              <w:sz w:val="22"/>
            </w:rPr>
            <w:t>TAIWAN</w:t>
          </w:r>
        </w:smartTag>
      </w:smartTag>
      <w:r w:rsidRPr="00F5738B">
        <w:rPr>
          <w:rFonts w:ascii="微軟正黑體" w:eastAsia="微軟正黑體" w:hAnsi="微軟正黑體"/>
          <w:sz w:val="22"/>
        </w:rPr>
        <w:t xml:space="preserve"> PRINTED CIRCUIT ASSOCIATION (TPCA)</w:t>
      </w:r>
    </w:p>
    <w:p w:rsidR="00823378" w:rsidRPr="009A6621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</w:rPr>
      </w:pPr>
    </w:p>
    <w:p w:rsidR="00823378" w:rsidRPr="009A6621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b/>
          <w:color w:val="0000CC"/>
        </w:rPr>
      </w:pPr>
      <w:r w:rsidRPr="009A6621">
        <w:rPr>
          <w:rFonts w:ascii="微軟正黑體" w:eastAsia="微軟正黑體" w:hAnsi="微軟正黑體"/>
          <w:b/>
          <w:color w:val="0000CC"/>
        </w:rPr>
        <w:t xml:space="preserve">CO- ORGANIZER  </w:t>
      </w:r>
    </w:p>
    <w:p w:rsidR="00823378" w:rsidRPr="00247EF5" w:rsidRDefault="00A1061D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sz w:val="22"/>
        </w:rPr>
      </w:pPr>
      <w:r w:rsidRPr="00412756">
        <w:rPr>
          <w:rFonts w:ascii="微軟正黑體" w:eastAsia="微軟正黑體" w:hAnsi="微軟正黑體"/>
          <w:color w:val="0D0D0D" w:themeColor="text1" w:themeTint="F2"/>
          <w:sz w:val="22"/>
        </w:rPr>
        <w:t>G</w:t>
      </w:r>
      <w:r w:rsidR="00412756">
        <w:rPr>
          <w:rFonts w:ascii="微軟正黑體" w:eastAsia="微軟正黑體" w:hAnsi="微軟正黑體" w:hint="eastAsia"/>
          <w:color w:val="0D0D0D" w:themeColor="text1" w:themeTint="F2"/>
          <w:sz w:val="22"/>
        </w:rPr>
        <w:t xml:space="preserve">RADUATE </w:t>
      </w:r>
      <w:r w:rsidRPr="00412756">
        <w:rPr>
          <w:rFonts w:ascii="微軟正黑體" w:eastAsia="微軟正黑體" w:hAnsi="微軟正黑體"/>
          <w:color w:val="0D0D0D" w:themeColor="text1" w:themeTint="F2"/>
          <w:sz w:val="22"/>
        </w:rPr>
        <w:t>I</w:t>
      </w:r>
      <w:r w:rsidR="00412756">
        <w:rPr>
          <w:rFonts w:ascii="微軟正黑體" w:eastAsia="微軟正黑體" w:hAnsi="微軟正黑體" w:hint="eastAsia"/>
          <w:color w:val="0D0D0D" w:themeColor="text1" w:themeTint="F2"/>
          <w:sz w:val="22"/>
        </w:rPr>
        <w:t>NSTITUTE</w:t>
      </w:r>
      <w:r w:rsidR="00412756">
        <w:rPr>
          <w:rFonts w:ascii="微軟正黑體" w:eastAsia="微軟正黑體" w:hAnsi="微軟正黑體"/>
          <w:color w:val="0D0D0D" w:themeColor="text1" w:themeTint="F2"/>
          <w:sz w:val="22"/>
        </w:rPr>
        <w:t xml:space="preserve"> </w:t>
      </w:r>
      <w:r w:rsidR="00412756">
        <w:rPr>
          <w:rFonts w:ascii="微軟正黑體" w:eastAsia="微軟正黑體" w:hAnsi="微軟正黑體" w:hint="eastAsia"/>
          <w:color w:val="0D0D0D" w:themeColor="text1" w:themeTint="F2"/>
          <w:sz w:val="22"/>
        </w:rPr>
        <w:t>OF</w:t>
      </w:r>
      <w:r w:rsidRPr="00412756">
        <w:rPr>
          <w:rFonts w:ascii="微軟正黑體" w:eastAsia="微軟正黑體" w:hAnsi="微軟正黑體"/>
          <w:color w:val="0D0D0D" w:themeColor="text1" w:themeTint="F2"/>
          <w:sz w:val="22"/>
        </w:rPr>
        <w:t xml:space="preserve"> </w:t>
      </w:r>
      <w:r w:rsidR="00412756">
        <w:rPr>
          <w:rFonts w:ascii="微軟正黑體" w:eastAsia="微軟正黑體" w:hAnsi="微軟正黑體" w:hint="eastAsia"/>
          <w:color w:val="0D0D0D" w:themeColor="text1" w:themeTint="F2"/>
          <w:sz w:val="22"/>
        </w:rPr>
        <w:t>COMMUNICATION</w:t>
      </w:r>
      <w:r w:rsidRPr="00412756">
        <w:rPr>
          <w:rFonts w:ascii="微軟正黑體" w:eastAsia="微軟正黑體" w:hAnsi="微軟正黑體"/>
          <w:color w:val="0D0D0D" w:themeColor="text1" w:themeTint="F2"/>
          <w:sz w:val="22"/>
        </w:rPr>
        <w:t xml:space="preserve"> E</w:t>
      </w:r>
      <w:r w:rsidR="00412756">
        <w:rPr>
          <w:rFonts w:ascii="微軟正黑體" w:eastAsia="微軟正黑體" w:hAnsi="微軟正黑體" w:hint="eastAsia"/>
          <w:color w:val="0D0D0D" w:themeColor="text1" w:themeTint="F2"/>
          <w:sz w:val="22"/>
        </w:rPr>
        <w:t>NGINEERING</w:t>
      </w:r>
      <w:r w:rsidR="00247EF5" w:rsidRPr="00412756">
        <w:rPr>
          <w:rFonts w:ascii="微軟正黑體" w:eastAsia="微軟正黑體" w:hAnsi="微軟正黑體"/>
          <w:color w:val="0D0D0D" w:themeColor="text1" w:themeTint="F2"/>
          <w:sz w:val="22"/>
        </w:rPr>
        <w:t>, N</w:t>
      </w:r>
      <w:r w:rsidR="00247EF5" w:rsidRPr="00247EF5">
        <w:rPr>
          <w:rFonts w:ascii="微軟正黑體" w:eastAsia="微軟正黑體" w:hAnsi="微軟正黑體"/>
          <w:sz w:val="22"/>
        </w:rPr>
        <w:t>TU</w:t>
      </w:r>
      <w:r w:rsidR="00247EF5" w:rsidRPr="00247EF5">
        <w:rPr>
          <w:rFonts w:ascii="微軟正黑體" w:eastAsia="微軟正黑體" w:hAnsi="微軟正黑體"/>
          <w:sz w:val="22"/>
        </w:rPr>
        <w:br/>
      </w:r>
      <w:r w:rsidR="00823378" w:rsidRPr="00247EF5">
        <w:rPr>
          <w:rFonts w:ascii="微軟正黑體" w:eastAsia="微軟正黑體" w:hAnsi="微軟正黑體"/>
          <w:sz w:val="22"/>
        </w:rPr>
        <w:t>I</w:t>
      </w:r>
      <w:r w:rsidR="00412756">
        <w:rPr>
          <w:rFonts w:ascii="微軟正黑體" w:eastAsia="微軟正黑體" w:hAnsi="微軟正黑體" w:hint="eastAsia"/>
          <w:sz w:val="22"/>
        </w:rPr>
        <w:t>NTERNATIONAL</w:t>
      </w:r>
      <w:r w:rsidR="00823378" w:rsidRPr="00247EF5">
        <w:rPr>
          <w:rFonts w:ascii="微軟正黑體" w:eastAsia="微軟正黑體" w:hAnsi="微軟正黑體"/>
          <w:sz w:val="22"/>
        </w:rPr>
        <w:t xml:space="preserve"> C</w:t>
      </w:r>
      <w:r w:rsidR="00412756">
        <w:rPr>
          <w:rFonts w:ascii="微軟正黑體" w:eastAsia="微軟正黑體" w:hAnsi="微軟正黑體" w:hint="eastAsia"/>
          <w:sz w:val="22"/>
        </w:rPr>
        <w:t>ONFERENCE</w:t>
      </w:r>
      <w:r w:rsidR="00823378" w:rsidRPr="00247EF5">
        <w:rPr>
          <w:rFonts w:ascii="微軟正黑體" w:eastAsia="微軟正黑體" w:hAnsi="微軟正黑體"/>
          <w:sz w:val="22"/>
        </w:rPr>
        <w:t xml:space="preserve"> </w:t>
      </w:r>
      <w:r w:rsidR="00412756">
        <w:rPr>
          <w:rFonts w:ascii="微軟正黑體" w:eastAsia="微軟正黑體" w:hAnsi="微軟正黑體" w:hint="eastAsia"/>
          <w:sz w:val="22"/>
        </w:rPr>
        <w:t>ON</w:t>
      </w:r>
      <w:r w:rsidR="00823378" w:rsidRPr="00247EF5">
        <w:rPr>
          <w:rFonts w:ascii="微軟正黑體" w:eastAsia="微軟正黑體" w:hAnsi="微軟正黑體"/>
          <w:sz w:val="22"/>
        </w:rPr>
        <w:t xml:space="preserve"> </w:t>
      </w:r>
      <w:r w:rsidR="00412756">
        <w:rPr>
          <w:rFonts w:ascii="微軟正黑體" w:eastAsia="微軟正黑體" w:hAnsi="微軟正黑體" w:hint="eastAsia"/>
          <w:sz w:val="22"/>
        </w:rPr>
        <w:t>ELECTRONICS</w:t>
      </w:r>
      <w:r w:rsidR="00823378" w:rsidRPr="00247EF5">
        <w:rPr>
          <w:rFonts w:ascii="微軟正黑體" w:eastAsia="微軟正黑體" w:hAnsi="微軟正黑體"/>
          <w:sz w:val="22"/>
        </w:rPr>
        <w:t xml:space="preserve"> P</w:t>
      </w:r>
      <w:r w:rsidR="00412756">
        <w:rPr>
          <w:rFonts w:ascii="微軟正黑體" w:eastAsia="微軟正黑體" w:hAnsi="微軟正黑體" w:hint="eastAsia"/>
          <w:sz w:val="22"/>
        </w:rPr>
        <w:t>ACKAGING</w:t>
      </w:r>
      <w:r w:rsidR="00823378" w:rsidRPr="00247EF5">
        <w:rPr>
          <w:rFonts w:ascii="微軟正黑體" w:eastAsia="微軟正黑體" w:hAnsi="微軟正黑體"/>
          <w:sz w:val="22"/>
        </w:rPr>
        <w:t xml:space="preserve"> (ICEP) </w:t>
      </w:r>
    </w:p>
    <w:p w:rsidR="00823378" w:rsidRPr="00F5738B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sz w:val="22"/>
        </w:rPr>
      </w:pPr>
      <w:r w:rsidRPr="00F5738B">
        <w:rPr>
          <w:rFonts w:ascii="微軟正黑體" w:eastAsia="微軟正黑體" w:hAnsi="微軟正黑體" w:cs="Lucida Sans Unicode"/>
          <w:caps/>
          <w:sz w:val="22"/>
        </w:rPr>
        <w:t>The International Electronics Manufacturing Initiative</w:t>
      </w:r>
      <w:r w:rsidRPr="00F5738B">
        <w:rPr>
          <w:rFonts w:ascii="微軟正黑體" w:eastAsia="微軟正黑體" w:hAnsi="微軟正黑體" w:cs="Lucida Sans Unicode"/>
          <w:sz w:val="22"/>
        </w:rPr>
        <w:t xml:space="preserve"> (</w:t>
      </w:r>
      <w:proofErr w:type="spellStart"/>
      <w:r w:rsidRPr="00F5738B">
        <w:rPr>
          <w:rFonts w:ascii="微軟正黑體" w:eastAsia="微軟正黑體" w:hAnsi="微軟正黑體" w:cs="Lucida Sans Unicode"/>
          <w:sz w:val="22"/>
        </w:rPr>
        <w:t>iNEMI</w:t>
      </w:r>
      <w:proofErr w:type="spellEnd"/>
      <w:r w:rsidRPr="00F5738B">
        <w:rPr>
          <w:rFonts w:ascii="微軟正黑體" w:eastAsia="微軟正黑體" w:hAnsi="微軟正黑體" w:cs="Lucida Sans Unicode"/>
          <w:sz w:val="22"/>
        </w:rPr>
        <w:t xml:space="preserve">) </w:t>
      </w:r>
    </w:p>
    <w:p w:rsidR="00823378" w:rsidRPr="00F5738B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sz w:val="22"/>
        </w:rPr>
      </w:pPr>
      <w:smartTag w:uri="urn:schemas-microsoft-com:office:smarttags" w:element="place">
        <w:smartTag w:uri="urn:schemas-microsoft-com:office:smarttags" w:element="PlaceName">
          <w:r w:rsidRPr="00F5738B">
            <w:rPr>
              <w:rFonts w:ascii="微軟正黑體" w:eastAsia="微軟正黑體" w:hAnsi="微軟正黑體"/>
              <w:sz w:val="22"/>
            </w:rPr>
            <w:t>I-SHOU</w:t>
          </w:r>
        </w:smartTag>
        <w:r w:rsidRPr="00F5738B">
          <w:rPr>
            <w:rFonts w:ascii="微軟正黑體" w:eastAsia="微軟正黑體" w:hAnsi="微軟正黑體"/>
            <w:sz w:val="22"/>
          </w:rPr>
          <w:t xml:space="preserve"> </w:t>
        </w:r>
        <w:smartTag w:uri="urn:schemas-microsoft-com:office:smarttags" w:element="PlaceType">
          <w:r w:rsidRPr="00F5738B">
            <w:rPr>
              <w:rFonts w:ascii="微軟正黑體" w:eastAsia="微軟正黑體" w:hAnsi="微軟正黑體"/>
              <w:sz w:val="22"/>
            </w:rPr>
            <w:t>UNIVERSITY</w:t>
          </w:r>
        </w:smartTag>
      </w:smartTag>
      <w:r w:rsidRPr="00F5738B">
        <w:rPr>
          <w:rFonts w:ascii="微軟正黑體" w:eastAsia="微軟正黑體" w:hAnsi="微軟正黑體"/>
          <w:sz w:val="22"/>
        </w:rPr>
        <w:t xml:space="preserve"> (ISU)</w:t>
      </w:r>
    </w:p>
    <w:p w:rsidR="00823378" w:rsidRPr="00F5738B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sz w:val="22"/>
        </w:rPr>
      </w:pPr>
      <w:r w:rsidRPr="00F5738B">
        <w:rPr>
          <w:rFonts w:ascii="微軟正黑體" w:eastAsia="微軟正黑體" w:hAnsi="微軟正黑體"/>
          <w:sz w:val="22"/>
        </w:rPr>
        <w:lastRenderedPageBreak/>
        <w:t>SURFACE MOUNT TECHNOLOGY ASSOCIATION (SMTA-Taiwan)</w:t>
      </w:r>
    </w:p>
    <w:p w:rsidR="00823378" w:rsidRPr="00DB43DD" w:rsidRDefault="00823378" w:rsidP="00E61216">
      <w:pPr>
        <w:spacing w:before="60" w:after="60" w:line="280" w:lineRule="exact"/>
        <w:ind w:leftChars="-354" w:left="-850" w:rightChars="-378" w:right="-907" w:firstLine="1"/>
        <w:jc w:val="both"/>
        <w:rPr>
          <w:rFonts w:ascii="微軟正黑體" w:eastAsia="微軟正黑體" w:hAnsi="微軟正黑體"/>
          <w:sz w:val="22"/>
        </w:rPr>
      </w:pPr>
      <w:smartTag w:uri="urn:schemas-microsoft-com:office:smarttags" w:element="place">
        <w:smartTag w:uri="urn:schemas-microsoft-com:office:smarttags" w:element="country-region">
          <w:r w:rsidRPr="00F5738B">
            <w:rPr>
              <w:rFonts w:ascii="微軟正黑體" w:eastAsia="微軟正黑體" w:hAnsi="微軟正黑體"/>
              <w:sz w:val="22"/>
            </w:rPr>
            <w:t>TAIWAN</w:t>
          </w:r>
        </w:smartTag>
      </w:smartTag>
      <w:r w:rsidRPr="00F5738B">
        <w:rPr>
          <w:rFonts w:ascii="微軟正黑體" w:eastAsia="微軟正黑體" w:hAnsi="微軟正黑體"/>
          <w:sz w:val="22"/>
        </w:rPr>
        <w:t xml:space="preserve"> THERMA</w:t>
      </w:r>
      <w:r>
        <w:rPr>
          <w:rFonts w:ascii="微軟正黑體" w:eastAsia="微軟正黑體" w:hAnsi="微軟正黑體"/>
          <w:sz w:val="22"/>
        </w:rPr>
        <w:t>L MANAGEMENT ASSOCIATION (TTMA)</w:t>
      </w:r>
    </w:p>
    <w:sectPr w:rsidR="00823378" w:rsidRPr="00DB43DD" w:rsidSect="00DB43DD">
      <w:headerReference w:type="default" r:id="rId8"/>
      <w:footerReference w:type="default" r:id="rId9"/>
      <w:pgSz w:w="11906" w:h="16838"/>
      <w:pgMar w:top="1440" w:right="1800" w:bottom="1440" w:left="180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64" w:rsidRDefault="00E64A64" w:rsidP="007F5E82">
      <w:r>
        <w:separator/>
      </w:r>
    </w:p>
  </w:endnote>
  <w:endnote w:type="continuationSeparator" w:id="0">
    <w:p w:rsidR="00E64A64" w:rsidRDefault="00E64A64" w:rsidP="007F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8" w:rsidRDefault="00823378" w:rsidP="00DB43DD">
    <w:pPr>
      <w:spacing w:before="60" w:after="60" w:line="280" w:lineRule="exact"/>
      <w:ind w:leftChars="-354" w:left="-850" w:rightChars="-437" w:right="-1049" w:firstLine="1"/>
    </w:pPr>
    <w:r>
      <w:t>------------------------------------------------------------------------------------------------------------------------------------------</w:t>
    </w:r>
    <w:r>
      <w:br/>
      <w:t>IMPACT</w:t>
    </w:r>
    <w:r w:rsidR="000A729A">
      <w:t xml:space="preserve"> 201</w:t>
    </w:r>
    <w:r w:rsidR="002409F1">
      <w:rPr>
        <w:rFonts w:hint="eastAsia"/>
      </w:rPr>
      <w:t xml:space="preserve">8 </w:t>
    </w:r>
    <w:r>
      <w:t>Secretariat: Taiwan Printed Circuit Association (TPCA)</w:t>
    </w:r>
  </w:p>
  <w:p w:rsidR="007E1641" w:rsidRDefault="00823378" w:rsidP="00451D99">
    <w:pPr>
      <w:spacing w:before="60" w:after="60" w:line="280" w:lineRule="exact"/>
      <w:ind w:leftChars="-354" w:left="-850" w:rightChars="-555" w:right="-1332" w:firstLine="1"/>
    </w:pPr>
    <w:r>
      <w:t>Tel: +886</w:t>
    </w:r>
    <w:r>
      <w:rPr>
        <w:color w:val="FF0000"/>
      </w:rPr>
      <w:t>-</w:t>
    </w:r>
    <w:r>
      <w:t>3</w:t>
    </w:r>
    <w:r>
      <w:rPr>
        <w:color w:val="FF0000"/>
      </w:rPr>
      <w:t>-</w:t>
    </w:r>
    <w:r w:rsidR="00451D99">
      <w:t xml:space="preserve">3815659 </w:t>
    </w:r>
    <w:r w:rsidR="007F47F3">
      <w:t>#</w:t>
    </w:r>
    <w:r w:rsidR="00CD3B78">
      <w:t xml:space="preserve"> 40</w:t>
    </w:r>
    <w:r w:rsidR="007E1641">
      <w:t xml:space="preserve">4 Sophia </w:t>
    </w:r>
  </w:p>
  <w:p w:rsidR="00823378" w:rsidRPr="00451D99" w:rsidRDefault="00823378" w:rsidP="00451D99">
    <w:pPr>
      <w:spacing w:before="60" w:after="60" w:line="280" w:lineRule="exact"/>
      <w:ind w:leftChars="-354" w:left="-850" w:rightChars="-555" w:right="-1332" w:firstLine="1"/>
    </w:pPr>
    <w:r w:rsidRPr="00380AC7">
      <w:rPr>
        <w:lang w:val="fr-FR"/>
      </w:rPr>
      <w:t>Fax: +886</w:t>
    </w:r>
    <w:r w:rsidRPr="00380AC7">
      <w:rPr>
        <w:color w:val="FF0000"/>
        <w:lang w:val="fr-FR"/>
      </w:rPr>
      <w:t>-</w:t>
    </w:r>
    <w:r w:rsidRPr="00380AC7">
      <w:rPr>
        <w:lang w:val="fr-FR"/>
      </w:rPr>
      <w:t>3</w:t>
    </w:r>
    <w:r w:rsidRPr="00380AC7">
      <w:rPr>
        <w:color w:val="FF0000"/>
        <w:lang w:val="fr-FR"/>
      </w:rPr>
      <w:t>-</w:t>
    </w:r>
    <w:r w:rsidR="00451D99">
      <w:rPr>
        <w:lang w:val="fr-FR"/>
      </w:rPr>
      <w:t xml:space="preserve">3815150  </w:t>
    </w:r>
    <w:r w:rsidRPr="00380AC7">
      <w:rPr>
        <w:lang w:val="fr-FR"/>
      </w:rPr>
      <w:t xml:space="preserve">Email: </w:t>
    </w:r>
    <w:hyperlink r:id="rId1" w:history="1">
      <w:r w:rsidRPr="00380AC7">
        <w:rPr>
          <w:rStyle w:val="a9"/>
          <w:lang w:val="fr-FR"/>
        </w:rPr>
        <w:t>service@impact.org.tw</w:t>
      </w:r>
    </w:hyperlink>
    <w:r w:rsidR="00451D99">
      <w:rPr>
        <w:lang w:val="fr-FR"/>
      </w:rPr>
      <w:t xml:space="preserve">  </w:t>
    </w:r>
    <w:r w:rsidR="00451D99" w:rsidRPr="00451D99">
      <w:rPr>
        <w:rStyle w:val="a9"/>
      </w:rPr>
      <w:t>http://</w:t>
    </w:r>
    <w:hyperlink r:id="rId2" w:history="1">
      <w:r w:rsidRPr="00380AC7">
        <w:rPr>
          <w:rStyle w:val="a9"/>
          <w:lang w:val="fr-FR"/>
        </w:rPr>
        <w:t>www.impact.org.tw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64" w:rsidRDefault="00E64A64" w:rsidP="007F5E82">
      <w:r>
        <w:separator/>
      </w:r>
    </w:p>
  </w:footnote>
  <w:footnote w:type="continuationSeparator" w:id="0">
    <w:p w:rsidR="00E64A64" w:rsidRDefault="00E64A64" w:rsidP="007F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8" w:rsidRPr="006F29E9" w:rsidRDefault="00A1061D" w:rsidP="000A729A">
    <w:pPr>
      <w:wordWrap w:val="0"/>
      <w:spacing w:before="120" w:after="120" w:line="360" w:lineRule="exact"/>
      <w:ind w:rightChars="-319" w:right="-766"/>
      <w:jc w:val="right"/>
      <w:rPr>
        <w:b/>
        <w:color w:val="FF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88900</wp:posOffset>
          </wp:positionV>
          <wp:extent cx="1943735" cy="638175"/>
          <wp:effectExtent l="0" t="0" r="0" b="9525"/>
          <wp:wrapNone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3378">
      <w:rPr>
        <w:rFonts w:ascii="微軟正黑體" w:eastAsia="微軟正黑體" w:hAnsi="微軟正黑體"/>
        <w:b/>
        <w:sz w:val="28"/>
        <w:szCs w:val="28"/>
      </w:rPr>
      <w:tab/>
    </w:r>
    <w:r w:rsidR="00823378" w:rsidRPr="006F29E9">
      <w:rPr>
        <w:b/>
        <w:color w:val="FF0000"/>
        <w:sz w:val="48"/>
        <w:szCs w:val="48"/>
      </w:rPr>
      <w:t>IMPACT</w:t>
    </w:r>
    <w:r w:rsidR="000A729A">
      <w:rPr>
        <w:b/>
        <w:color w:val="FF0000"/>
        <w:sz w:val="48"/>
        <w:szCs w:val="48"/>
      </w:rPr>
      <w:t xml:space="preserve"> 201</w:t>
    </w:r>
    <w:r w:rsidR="002409F1">
      <w:rPr>
        <w:rFonts w:hint="eastAsia"/>
        <w:b/>
        <w:color w:val="FF0000"/>
        <w:sz w:val="48"/>
        <w:szCs w:val="48"/>
      </w:rPr>
      <w:t>8</w:t>
    </w:r>
  </w:p>
  <w:p w:rsidR="00823378" w:rsidRPr="006F29E9" w:rsidRDefault="00823378" w:rsidP="002D20B7">
    <w:pPr>
      <w:spacing w:before="120" w:after="120" w:line="360" w:lineRule="exact"/>
      <w:ind w:rightChars="-319" w:right="-766"/>
      <w:jc w:val="right"/>
      <w:rPr>
        <w:b/>
        <w:color w:val="FF0000"/>
        <w:sz w:val="36"/>
        <w:szCs w:val="36"/>
      </w:rPr>
    </w:pPr>
    <w:r w:rsidRPr="006F29E9">
      <w:rPr>
        <w:b/>
        <w:color w:val="2F5496"/>
        <w:sz w:val="36"/>
        <w:szCs w:val="36"/>
      </w:rPr>
      <w:t>Call for Papers</w:t>
    </w:r>
    <w:r w:rsidRPr="006F29E9">
      <w:rPr>
        <w:b/>
        <w:color w:val="FF0000"/>
        <w:sz w:val="36"/>
        <w:szCs w:val="36"/>
      </w:rPr>
      <w:t xml:space="preserve"> </w:t>
    </w:r>
  </w:p>
  <w:p w:rsidR="00823378" w:rsidRPr="007F47F3" w:rsidRDefault="00823378" w:rsidP="007F47F3">
    <w:pPr>
      <w:spacing w:before="120" w:after="120" w:line="360" w:lineRule="exact"/>
      <w:ind w:rightChars="-319" w:right="-766"/>
      <w:jc w:val="right"/>
      <w:rPr>
        <w:b/>
        <w:color w:val="FF0000"/>
      </w:rPr>
    </w:pPr>
    <w:r>
      <w:rPr>
        <w:rStyle w:val="style41"/>
        <w:rFonts w:ascii="Georgia" w:hAnsi="Georgia"/>
        <w:b/>
        <w:bCs/>
        <w:i/>
        <w:iCs/>
        <w:color w:val="996633"/>
        <w:szCs w:val="24"/>
      </w:rPr>
      <w:t xml:space="preserve">Accepted Papers Will Be Collected in </w:t>
    </w:r>
    <w:r>
      <w:rPr>
        <w:rStyle w:val="style41"/>
        <w:rFonts w:ascii="Georgia" w:hAnsi="Georgia"/>
        <w:b/>
        <w:bCs/>
        <w:i/>
        <w:iCs/>
        <w:color w:val="996633"/>
        <w:szCs w:val="24"/>
        <w:u w:val="single"/>
      </w:rPr>
      <w:t xml:space="preserve">IEEE </w:t>
    </w:r>
    <w:proofErr w:type="spellStart"/>
    <w:proofErr w:type="gramStart"/>
    <w:r>
      <w:rPr>
        <w:rStyle w:val="style41"/>
        <w:rFonts w:ascii="Georgia" w:hAnsi="Georgia"/>
        <w:b/>
        <w:bCs/>
        <w:i/>
        <w:iCs/>
        <w:color w:val="996633"/>
        <w:szCs w:val="24"/>
        <w:u w:val="single"/>
      </w:rPr>
      <w:t>Xplore</w:t>
    </w:r>
    <w:proofErr w:type="spellEnd"/>
    <w:r>
      <w:rPr>
        <w:rStyle w:val="style41"/>
        <w:rFonts w:ascii="Georgia" w:hAnsi="Georgia"/>
        <w:b/>
        <w:bCs/>
        <w:i/>
        <w:iCs/>
        <w:color w:val="996633"/>
        <w:szCs w:val="24"/>
      </w:rPr>
      <w:t xml:space="preserve"> 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E82"/>
    <w:rsid w:val="000050DB"/>
    <w:rsid w:val="000104A7"/>
    <w:rsid w:val="00014DE1"/>
    <w:rsid w:val="00023BE8"/>
    <w:rsid w:val="000252B7"/>
    <w:rsid w:val="00031944"/>
    <w:rsid w:val="00032537"/>
    <w:rsid w:val="00046AAA"/>
    <w:rsid w:val="0005314A"/>
    <w:rsid w:val="00053B45"/>
    <w:rsid w:val="00053B95"/>
    <w:rsid w:val="0005466C"/>
    <w:rsid w:val="000563C6"/>
    <w:rsid w:val="00056BB2"/>
    <w:rsid w:val="0006399B"/>
    <w:rsid w:val="000648C4"/>
    <w:rsid w:val="00077B0B"/>
    <w:rsid w:val="00081CD2"/>
    <w:rsid w:val="000926F5"/>
    <w:rsid w:val="00092DC7"/>
    <w:rsid w:val="0009507E"/>
    <w:rsid w:val="000969C8"/>
    <w:rsid w:val="000A729A"/>
    <w:rsid w:val="000C1945"/>
    <w:rsid w:val="000C5F0D"/>
    <w:rsid w:val="000D5762"/>
    <w:rsid w:val="000D7988"/>
    <w:rsid w:val="000E61C1"/>
    <w:rsid w:val="000E7ADD"/>
    <w:rsid w:val="000F058D"/>
    <w:rsid w:val="000F0C6B"/>
    <w:rsid w:val="001041B2"/>
    <w:rsid w:val="001050AC"/>
    <w:rsid w:val="0010586E"/>
    <w:rsid w:val="00116EFA"/>
    <w:rsid w:val="0012525B"/>
    <w:rsid w:val="0012747D"/>
    <w:rsid w:val="0013319D"/>
    <w:rsid w:val="00141E9D"/>
    <w:rsid w:val="0014427B"/>
    <w:rsid w:val="0015325C"/>
    <w:rsid w:val="00155729"/>
    <w:rsid w:val="00155CC7"/>
    <w:rsid w:val="00157B84"/>
    <w:rsid w:val="00171E8A"/>
    <w:rsid w:val="0017722B"/>
    <w:rsid w:val="00185A7C"/>
    <w:rsid w:val="00186259"/>
    <w:rsid w:val="0019716F"/>
    <w:rsid w:val="001A1A39"/>
    <w:rsid w:val="001A29C1"/>
    <w:rsid w:val="001C0A21"/>
    <w:rsid w:val="001C1575"/>
    <w:rsid w:val="001D1AB5"/>
    <w:rsid w:val="001D4ED4"/>
    <w:rsid w:val="001D6595"/>
    <w:rsid w:val="001E26DC"/>
    <w:rsid w:val="001E3257"/>
    <w:rsid w:val="001E5124"/>
    <w:rsid w:val="00204909"/>
    <w:rsid w:val="00205962"/>
    <w:rsid w:val="002160D7"/>
    <w:rsid w:val="002176A4"/>
    <w:rsid w:val="0022699C"/>
    <w:rsid w:val="00233326"/>
    <w:rsid w:val="00233F63"/>
    <w:rsid w:val="002409F1"/>
    <w:rsid w:val="00241666"/>
    <w:rsid w:val="00242C30"/>
    <w:rsid w:val="00242CD5"/>
    <w:rsid w:val="002449A9"/>
    <w:rsid w:val="00247EF5"/>
    <w:rsid w:val="00251221"/>
    <w:rsid w:val="00252C31"/>
    <w:rsid w:val="00257BBF"/>
    <w:rsid w:val="00260BFE"/>
    <w:rsid w:val="00282AA0"/>
    <w:rsid w:val="00290DCC"/>
    <w:rsid w:val="00297A58"/>
    <w:rsid w:val="002A0EA5"/>
    <w:rsid w:val="002B1E47"/>
    <w:rsid w:val="002B4A6B"/>
    <w:rsid w:val="002C693E"/>
    <w:rsid w:val="002D1218"/>
    <w:rsid w:val="002D20B7"/>
    <w:rsid w:val="002D2AC9"/>
    <w:rsid w:val="002D363E"/>
    <w:rsid w:val="002F1EED"/>
    <w:rsid w:val="0030027E"/>
    <w:rsid w:val="003045BF"/>
    <w:rsid w:val="00310D1A"/>
    <w:rsid w:val="00311A76"/>
    <w:rsid w:val="00321573"/>
    <w:rsid w:val="00323721"/>
    <w:rsid w:val="00327648"/>
    <w:rsid w:val="00332143"/>
    <w:rsid w:val="00334B0A"/>
    <w:rsid w:val="00344058"/>
    <w:rsid w:val="003449A7"/>
    <w:rsid w:val="003449EA"/>
    <w:rsid w:val="003462E3"/>
    <w:rsid w:val="003716A4"/>
    <w:rsid w:val="003721AE"/>
    <w:rsid w:val="00375083"/>
    <w:rsid w:val="00380AC7"/>
    <w:rsid w:val="00385E30"/>
    <w:rsid w:val="0039102F"/>
    <w:rsid w:val="00392F62"/>
    <w:rsid w:val="00393DD2"/>
    <w:rsid w:val="003A1EF7"/>
    <w:rsid w:val="003A2DC1"/>
    <w:rsid w:val="003A7E2B"/>
    <w:rsid w:val="003B740F"/>
    <w:rsid w:val="003C3241"/>
    <w:rsid w:val="003D1079"/>
    <w:rsid w:val="003D2E23"/>
    <w:rsid w:val="003E3C4B"/>
    <w:rsid w:val="003F1AEC"/>
    <w:rsid w:val="0040067B"/>
    <w:rsid w:val="00401917"/>
    <w:rsid w:val="00401D56"/>
    <w:rsid w:val="0040660E"/>
    <w:rsid w:val="00410A78"/>
    <w:rsid w:val="00412756"/>
    <w:rsid w:val="00414B05"/>
    <w:rsid w:val="004155B9"/>
    <w:rsid w:val="004300C0"/>
    <w:rsid w:val="00436766"/>
    <w:rsid w:val="0044346D"/>
    <w:rsid w:val="00451D99"/>
    <w:rsid w:val="004562F5"/>
    <w:rsid w:val="00457B32"/>
    <w:rsid w:val="00465011"/>
    <w:rsid w:val="00471DFC"/>
    <w:rsid w:val="00486418"/>
    <w:rsid w:val="00497D0A"/>
    <w:rsid w:val="004A0641"/>
    <w:rsid w:val="004A0E55"/>
    <w:rsid w:val="004A6085"/>
    <w:rsid w:val="004B3159"/>
    <w:rsid w:val="004C28F4"/>
    <w:rsid w:val="004C4AAD"/>
    <w:rsid w:val="004D4E33"/>
    <w:rsid w:val="004D634E"/>
    <w:rsid w:val="004D70D7"/>
    <w:rsid w:val="004D72D4"/>
    <w:rsid w:val="004E2579"/>
    <w:rsid w:val="004E5667"/>
    <w:rsid w:val="004E5785"/>
    <w:rsid w:val="004F1CBB"/>
    <w:rsid w:val="004F7D5E"/>
    <w:rsid w:val="005026F8"/>
    <w:rsid w:val="00503892"/>
    <w:rsid w:val="00506BB3"/>
    <w:rsid w:val="005153CE"/>
    <w:rsid w:val="005210BF"/>
    <w:rsid w:val="00523594"/>
    <w:rsid w:val="00525C53"/>
    <w:rsid w:val="005400A1"/>
    <w:rsid w:val="005407DE"/>
    <w:rsid w:val="00540D97"/>
    <w:rsid w:val="00540F15"/>
    <w:rsid w:val="005414A1"/>
    <w:rsid w:val="00544A74"/>
    <w:rsid w:val="00544B3A"/>
    <w:rsid w:val="00544D1F"/>
    <w:rsid w:val="0055504E"/>
    <w:rsid w:val="005561E3"/>
    <w:rsid w:val="00575CA5"/>
    <w:rsid w:val="00592C60"/>
    <w:rsid w:val="005A26DD"/>
    <w:rsid w:val="005B0551"/>
    <w:rsid w:val="005B3831"/>
    <w:rsid w:val="005B58DF"/>
    <w:rsid w:val="005B6A57"/>
    <w:rsid w:val="005C1CCE"/>
    <w:rsid w:val="005C4711"/>
    <w:rsid w:val="005D02AB"/>
    <w:rsid w:val="005D3699"/>
    <w:rsid w:val="005D4799"/>
    <w:rsid w:val="005D7BE2"/>
    <w:rsid w:val="005E019D"/>
    <w:rsid w:val="005E664B"/>
    <w:rsid w:val="005F138D"/>
    <w:rsid w:val="00600264"/>
    <w:rsid w:val="00603212"/>
    <w:rsid w:val="00605282"/>
    <w:rsid w:val="00613EA8"/>
    <w:rsid w:val="00646042"/>
    <w:rsid w:val="00647FF1"/>
    <w:rsid w:val="00650DEB"/>
    <w:rsid w:val="00651D11"/>
    <w:rsid w:val="00657D21"/>
    <w:rsid w:val="00661762"/>
    <w:rsid w:val="0066693D"/>
    <w:rsid w:val="00682599"/>
    <w:rsid w:val="00693AC8"/>
    <w:rsid w:val="006B4D61"/>
    <w:rsid w:val="006B6B75"/>
    <w:rsid w:val="006C272C"/>
    <w:rsid w:val="006D2BD4"/>
    <w:rsid w:val="006D55D1"/>
    <w:rsid w:val="006D58DD"/>
    <w:rsid w:val="006E3399"/>
    <w:rsid w:val="006F29E9"/>
    <w:rsid w:val="006F2A2B"/>
    <w:rsid w:val="006F4993"/>
    <w:rsid w:val="006F50F1"/>
    <w:rsid w:val="00700D0B"/>
    <w:rsid w:val="007021C5"/>
    <w:rsid w:val="00707D8F"/>
    <w:rsid w:val="00725509"/>
    <w:rsid w:val="00730409"/>
    <w:rsid w:val="00732A21"/>
    <w:rsid w:val="00742699"/>
    <w:rsid w:val="00742A7E"/>
    <w:rsid w:val="007435BC"/>
    <w:rsid w:val="00744171"/>
    <w:rsid w:val="00755932"/>
    <w:rsid w:val="00757803"/>
    <w:rsid w:val="007617E7"/>
    <w:rsid w:val="00764828"/>
    <w:rsid w:val="0077214C"/>
    <w:rsid w:val="0078296E"/>
    <w:rsid w:val="0078386E"/>
    <w:rsid w:val="0078660D"/>
    <w:rsid w:val="007B4CB9"/>
    <w:rsid w:val="007B65AA"/>
    <w:rsid w:val="007B7ED7"/>
    <w:rsid w:val="007C2651"/>
    <w:rsid w:val="007C2D45"/>
    <w:rsid w:val="007C4C12"/>
    <w:rsid w:val="007D0A3A"/>
    <w:rsid w:val="007E1641"/>
    <w:rsid w:val="007F0145"/>
    <w:rsid w:val="007F47F3"/>
    <w:rsid w:val="007F5E82"/>
    <w:rsid w:val="007F66DE"/>
    <w:rsid w:val="008010BE"/>
    <w:rsid w:val="008028B1"/>
    <w:rsid w:val="00807A6B"/>
    <w:rsid w:val="00823378"/>
    <w:rsid w:val="00825F73"/>
    <w:rsid w:val="00853BF4"/>
    <w:rsid w:val="00856CEC"/>
    <w:rsid w:val="00864B5F"/>
    <w:rsid w:val="00881D6B"/>
    <w:rsid w:val="00886657"/>
    <w:rsid w:val="00890B55"/>
    <w:rsid w:val="008923B9"/>
    <w:rsid w:val="008974B2"/>
    <w:rsid w:val="008A2266"/>
    <w:rsid w:val="008A3CBA"/>
    <w:rsid w:val="008B227F"/>
    <w:rsid w:val="008B35F1"/>
    <w:rsid w:val="008C0BAD"/>
    <w:rsid w:val="008C711B"/>
    <w:rsid w:val="008D2461"/>
    <w:rsid w:val="008D43DF"/>
    <w:rsid w:val="008D530E"/>
    <w:rsid w:val="008F5C47"/>
    <w:rsid w:val="0091133D"/>
    <w:rsid w:val="00911996"/>
    <w:rsid w:val="0091691D"/>
    <w:rsid w:val="00921D13"/>
    <w:rsid w:val="00923A4E"/>
    <w:rsid w:val="00934916"/>
    <w:rsid w:val="00940C1C"/>
    <w:rsid w:val="00941627"/>
    <w:rsid w:val="009430EF"/>
    <w:rsid w:val="00950E57"/>
    <w:rsid w:val="00954B26"/>
    <w:rsid w:val="00957487"/>
    <w:rsid w:val="00960775"/>
    <w:rsid w:val="0097309D"/>
    <w:rsid w:val="00974E11"/>
    <w:rsid w:val="009855F5"/>
    <w:rsid w:val="00986FBE"/>
    <w:rsid w:val="0099284D"/>
    <w:rsid w:val="009A5ED5"/>
    <w:rsid w:val="009A6621"/>
    <w:rsid w:val="009B13E8"/>
    <w:rsid w:val="009C1CF6"/>
    <w:rsid w:val="009C76C2"/>
    <w:rsid w:val="009D604A"/>
    <w:rsid w:val="009E69A0"/>
    <w:rsid w:val="009E6C83"/>
    <w:rsid w:val="009F4C4C"/>
    <w:rsid w:val="00A079DF"/>
    <w:rsid w:val="00A1061D"/>
    <w:rsid w:val="00A1156A"/>
    <w:rsid w:val="00A15EB7"/>
    <w:rsid w:val="00A16C94"/>
    <w:rsid w:val="00A23B72"/>
    <w:rsid w:val="00A273DB"/>
    <w:rsid w:val="00A31834"/>
    <w:rsid w:val="00A44074"/>
    <w:rsid w:val="00A44B3F"/>
    <w:rsid w:val="00A44D18"/>
    <w:rsid w:val="00A47895"/>
    <w:rsid w:val="00A66173"/>
    <w:rsid w:val="00A7225A"/>
    <w:rsid w:val="00A83D6B"/>
    <w:rsid w:val="00A86950"/>
    <w:rsid w:val="00A916AF"/>
    <w:rsid w:val="00A93D31"/>
    <w:rsid w:val="00A95263"/>
    <w:rsid w:val="00A955AF"/>
    <w:rsid w:val="00A95AC8"/>
    <w:rsid w:val="00AA04B3"/>
    <w:rsid w:val="00AA27C3"/>
    <w:rsid w:val="00AA718B"/>
    <w:rsid w:val="00AA759B"/>
    <w:rsid w:val="00AB27E8"/>
    <w:rsid w:val="00AB3200"/>
    <w:rsid w:val="00AD2091"/>
    <w:rsid w:val="00AD50F2"/>
    <w:rsid w:val="00AD79C7"/>
    <w:rsid w:val="00AE042C"/>
    <w:rsid w:val="00AE3F13"/>
    <w:rsid w:val="00AE7303"/>
    <w:rsid w:val="00AF11F6"/>
    <w:rsid w:val="00AF32C9"/>
    <w:rsid w:val="00AF374F"/>
    <w:rsid w:val="00AF5D46"/>
    <w:rsid w:val="00B013FE"/>
    <w:rsid w:val="00B0368F"/>
    <w:rsid w:val="00B03958"/>
    <w:rsid w:val="00B03A21"/>
    <w:rsid w:val="00B1283D"/>
    <w:rsid w:val="00B2211C"/>
    <w:rsid w:val="00B267DD"/>
    <w:rsid w:val="00B2710D"/>
    <w:rsid w:val="00B3015A"/>
    <w:rsid w:val="00B43401"/>
    <w:rsid w:val="00B434B2"/>
    <w:rsid w:val="00B43AE1"/>
    <w:rsid w:val="00B464FB"/>
    <w:rsid w:val="00B52CB3"/>
    <w:rsid w:val="00B60F5B"/>
    <w:rsid w:val="00B61F0D"/>
    <w:rsid w:val="00B73D89"/>
    <w:rsid w:val="00B80479"/>
    <w:rsid w:val="00B83A2D"/>
    <w:rsid w:val="00B95B8B"/>
    <w:rsid w:val="00B97F65"/>
    <w:rsid w:val="00BA2B82"/>
    <w:rsid w:val="00BA2D61"/>
    <w:rsid w:val="00BA688C"/>
    <w:rsid w:val="00BA7F3D"/>
    <w:rsid w:val="00BC0028"/>
    <w:rsid w:val="00BC5610"/>
    <w:rsid w:val="00BD3E8F"/>
    <w:rsid w:val="00BD77BE"/>
    <w:rsid w:val="00BE0A12"/>
    <w:rsid w:val="00BE13CD"/>
    <w:rsid w:val="00BE42A1"/>
    <w:rsid w:val="00BF33DE"/>
    <w:rsid w:val="00BF744C"/>
    <w:rsid w:val="00BF7CD1"/>
    <w:rsid w:val="00C00023"/>
    <w:rsid w:val="00C0761F"/>
    <w:rsid w:val="00C11702"/>
    <w:rsid w:val="00C119CD"/>
    <w:rsid w:val="00C11A98"/>
    <w:rsid w:val="00C211A1"/>
    <w:rsid w:val="00C223C2"/>
    <w:rsid w:val="00C33B15"/>
    <w:rsid w:val="00C35D6B"/>
    <w:rsid w:val="00C45009"/>
    <w:rsid w:val="00C51CD0"/>
    <w:rsid w:val="00C52DA6"/>
    <w:rsid w:val="00C5396D"/>
    <w:rsid w:val="00C70431"/>
    <w:rsid w:val="00C72817"/>
    <w:rsid w:val="00C92530"/>
    <w:rsid w:val="00C92CA8"/>
    <w:rsid w:val="00C93921"/>
    <w:rsid w:val="00CA063D"/>
    <w:rsid w:val="00CA3677"/>
    <w:rsid w:val="00CB6AD8"/>
    <w:rsid w:val="00CB6D49"/>
    <w:rsid w:val="00CB72AF"/>
    <w:rsid w:val="00CC22CB"/>
    <w:rsid w:val="00CC6EBF"/>
    <w:rsid w:val="00CD2330"/>
    <w:rsid w:val="00CD2F27"/>
    <w:rsid w:val="00CD3B78"/>
    <w:rsid w:val="00CD6E79"/>
    <w:rsid w:val="00CE41EE"/>
    <w:rsid w:val="00CE649E"/>
    <w:rsid w:val="00CF3932"/>
    <w:rsid w:val="00D00EFA"/>
    <w:rsid w:val="00D01597"/>
    <w:rsid w:val="00D02BF0"/>
    <w:rsid w:val="00D1586B"/>
    <w:rsid w:val="00D16606"/>
    <w:rsid w:val="00D17731"/>
    <w:rsid w:val="00D21528"/>
    <w:rsid w:val="00D258EC"/>
    <w:rsid w:val="00D267C0"/>
    <w:rsid w:val="00D34418"/>
    <w:rsid w:val="00D365D4"/>
    <w:rsid w:val="00D726AA"/>
    <w:rsid w:val="00D77F65"/>
    <w:rsid w:val="00D803E5"/>
    <w:rsid w:val="00D84771"/>
    <w:rsid w:val="00D90896"/>
    <w:rsid w:val="00D90EA5"/>
    <w:rsid w:val="00DA3BAE"/>
    <w:rsid w:val="00DA6622"/>
    <w:rsid w:val="00DB43DD"/>
    <w:rsid w:val="00DB4D33"/>
    <w:rsid w:val="00DB6F3A"/>
    <w:rsid w:val="00DC5437"/>
    <w:rsid w:val="00DC61A2"/>
    <w:rsid w:val="00DD18D1"/>
    <w:rsid w:val="00DD2D8B"/>
    <w:rsid w:val="00DD6609"/>
    <w:rsid w:val="00DE59FF"/>
    <w:rsid w:val="00DE65E2"/>
    <w:rsid w:val="00DF410B"/>
    <w:rsid w:val="00E021B4"/>
    <w:rsid w:val="00E02C40"/>
    <w:rsid w:val="00E05993"/>
    <w:rsid w:val="00E06944"/>
    <w:rsid w:val="00E11F61"/>
    <w:rsid w:val="00E17FA4"/>
    <w:rsid w:val="00E2201E"/>
    <w:rsid w:val="00E24B0F"/>
    <w:rsid w:val="00E24E47"/>
    <w:rsid w:val="00E30148"/>
    <w:rsid w:val="00E3412A"/>
    <w:rsid w:val="00E505F9"/>
    <w:rsid w:val="00E53A27"/>
    <w:rsid w:val="00E61216"/>
    <w:rsid w:val="00E6192B"/>
    <w:rsid w:val="00E64A64"/>
    <w:rsid w:val="00E65D17"/>
    <w:rsid w:val="00E6792A"/>
    <w:rsid w:val="00E70E3E"/>
    <w:rsid w:val="00E723D4"/>
    <w:rsid w:val="00E73D60"/>
    <w:rsid w:val="00E73F03"/>
    <w:rsid w:val="00E960F3"/>
    <w:rsid w:val="00EA4227"/>
    <w:rsid w:val="00EA7374"/>
    <w:rsid w:val="00EB1A94"/>
    <w:rsid w:val="00EB3294"/>
    <w:rsid w:val="00EB3B91"/>
    <w:rsid w:val="00EC7137"/>
    <w:rsid w:val="00ED3781"/>
    <w:rsid w:val="00ED466F"/>
    <w:rsid w:val="00ED7195"/>
    <w:rsid w:val="00ED734F"/>
    <w:rsid w:val="00ED7479"/>
    <w:rsid w:val="00F00405"/>
    <w:rsid w:val="00F054F1"/>
    <w:rsid w:val="00F07511"/>
    <w:rsid w:val="00F12B0D"/>
    <w:rsid w:val="00F23DCC"/>
    <w:rsid w:val="00F30608"/>
    <w:rsid w:val="00F3284A"/>
    <w:rsid w:val="00F46F5E"/>
    <w:rsid w:val="00F47B6A"/>
    <w:rsid w:val="00F501EF"/>
    <w:rsid w:val="00F503F3"/>
    <w:rsid w:val="00F53D6E"/>
    <w:rsid w:val="00F549EF"/>
    <w:rsid w:val="00F54F8D"/>
    <w:rsid w:val="00F5738B"/>
    <w:rsid w:val="00F61AD5"/>
    <w:rsid w:val="00F67B71"/>
    <w:rsid w:val="00F71A57"/>
    <w:rsid w:val="00F71B3B"/>
    <w:rsid w:val="00F848B6"/>
    <w:rsid w:val="00F84DD3"/>
    <w:rsid w:val="00F85B14"/>
    <w:rsid w:val="00F902FD"/>
    <w:rsid w:val="00F9225D"/>
    <w:rsid w:val="00F9489F"/>
    <w:rsid w:val="00F94A55"/>
    <w:rsid w:val="00F969FC"/>
    <w:rsid w:val="00FA0819"/>
    <w:rsid w:val="00FA5E17"/>
    <w:rsid w:val="00FA7ED3"/>
    <w:rsid w:val="00FD04A1"/>
    <w:rsid w:val="00FD4FAA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docId w15:val="{C17EB370-A461-400F-90A8-7E497E2F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E8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7F5E82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7F5E8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7F5E82"/>
    <w:rPr>
      <w:rFonts w:cs="Times New Roman"/>
      <w:sz w:val="20"/>
      <w:szCs w:val="20"/>
    </w:rPr>
  </w:style>
  <w:style w:type="character" w:styleId="a7">
    <w:name w:val="Strong"/>
    <w:uiPriority w:val="22"/>
    <w:qFormat/>
    <w:rsid w:val="0013319D"/>
    <w:rPr>
      <w:rFonts w:cs="Times New Roman"/>
      <w:b/>
      <w:bCs/>
    </w:rPr>
  </w:style>
  <w:style w:type="table" w:customStyle="1" w:styleId="4-11">
    <w:name w:val="格線表格 4 - 輔色 11"/>
    <w:rsid w:val="00D365D4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D3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D2E23"/>
    <w:rPr>
      <w:rFonts w:cs="Times New Roman"/>
    </w:rPr>
  </w:style>
  <w:style w:type="paragraph" w:styleId="Web">
    <w:name w:val="Normal (Web)"/>
    <w:basedOn w:val="a"/>
    <w:rsid w:val="003D2E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Hyperlink"/>
    <w:rsid w:val="003D2E23"/>
    <w:rPr>
      <w:color w:val="0000FF"/>
      <w:u w:val="single"/>
    </w:rPr>
  </w:style>
  <w:style w:type="character" w:customStyle="1" w:styleId="style41">
    <w:name w:val="style41"/>
    <w:rsid w:val="00603212"/>
    <w:rPr>
      <w:sz w:val="18"/>
    </w:rPr>
  </w:style>
  <w:style w:type="table" w:customStyle="1" w:styleId="4-21">
    <w:name w:val="格線表格 4 - 輔色 21"/>
    <w:rsid w:val="009A6621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119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pact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pact.org.tw" TargetMode="External"/><Relationship Id="rId1" Type="http://schemas.openxmlformats.org/officeDocument/2006/relationships/hyperlink" Target="mailto:service@impa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22BECD-43C1-4409-9E1F-2BE30021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Links>
    <vt:vector size="24" baseType="variant"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http://www.impact.org.tw/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mailto:service@impact.org.tw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beginning of year 2015, Gartner highlighted the top 10 technology trends, including the Internet of Things (IoT), 3D printing, context-rich systems, smart machines, cloud/client computing, web-scale IT, software-defined applications and infrastruc</dc:title>
  <dc:creator>Tammy</dc:creator>
  <cp:lastModifiedBy>Huang Sheng-Wen</cp:lastModifiedBy>
  <cp:revision>9</cp:revision>
  <dcterms:created xsi:type="dcterms:W3CDTF">2018-01-29T01:39:00Z</dcterms:created>
  <dcterms:modified xsi:type="dcterms:W3CDTF">2018-04-24T02:01:00Z</dcterms:modified>
</cp:coreProperties>
</file>